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357B9D">
        <w:rPr>
          <w:rStyle w:val="af9"/>
          <w:rFonts w:ascii="Arial" w:eastAsia="宋体" w:hAnsi="Arial" w:cs="Arial" w:hint="eastAsia"/>
        </w:rPr>
        <w:t>5</w:t>
      </w:r>
      <w:r w:rsidR="006A5F85">
        <w:rPr>
          <w:rStyle w:val="af9"/>
          <w:rFonts w:ascii="Arial" w:eastAsia="宋体" w:hAnsi="Arial" w:cs="Arial" w:hint="eastAsia"/>
        </w:rPr>
        <w:t>-e</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4B0813">
        <w:rPr>
          <w:rStyle w:val="af9"/>
          <w:rFonts w:ascii="Arial" w:eastAsia="宋体" w:hAnsi="Arial" w:cs="Arial" w:hint="eastAsia"/>
        </w:rPr>
        <w:t>06246</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357B9D" w:rsidRPr="00357B9D">
        <w:rPr>
          <w:rStyle w:val="af9"/>
          <w:rFonts w:ascii="Arial" w:eastAsia="宋体" w:hAnsi="Arial" w:cs="Arial"/>
        </w:rPr>
        <w:t>25 May – 5 June,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3543C">
        <w:rPr>
          <w:rFonts w:ascii="Arial" w:hAnsi="Arial" w:cs="Arial" w:hint="eastAsia"/>
          <w:b w:val="0"/>
        </w:rPr>
        <w:t>Applicability</w:t>
      </w:r>
      <w:r w:rsidR="00D536C2" w:rsidRPr="00D536C2">
        <w:rPr>
          <w:rFonts w:ascii="Arial" w:hAnsi="Arial" w:cs="Arial"/>
          <w:b w:val="0"/>
        </w:rPr>
        <w:t xml:space="preserve"> </w:t>
      </w:r>
      <w:r w:rsidR="00D3543C">
        <w:rPr>
          <w:rFonts w:ascii="Arial" w:hAnsi="Arial" w:cs="Arial" w:hint="eastAsia"/>
          <w:b w:val="0"/>
        </w:rPr>
        <w:t>of</w:t>
      </w:r>
      <w:r w:rsidR="00D3543C" w:rsidRPr="00D536C2">
        <w:rPr>
          <w:rFonts w:ascii="Arial" w:hAnsi="Arial" w:cs="Arial"/>
          <w:b w:val="0"/>
        </w:rPr>
        <w:t xml:space="preserve"> </w:t>
      </w:r>
      <w:r w:rsidR="00D536C2" w:rsidRPr="00D536C2">
        <w:rPr>
          <w:rFonts w:ascii="Arial" w:hAnsi="Arial" w:cs="Arial"/>
          <w:b w:val="0"/>
        </w:rPr>
        <w:t>4Rx demodulation performance for UEs with max MIMO layer adaption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F166D9">
        <w:rPr>
          <w:rFonts w:ascii="Arial" w:hAnsi="Arial" w:cs="Arial" w:hint="eastAsia"/>
          <w:b w:val="0"/>
        </w:rPr>
        <w:t>7.</w:t>
      </w:r>
      <w:r w:rsidR="006A5F8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A5F85" w:rsidRDefault="00F72403" w:rsidP="00976E0B">
      <w:pPr>
        <w:spacing w:before="0" w:after="120"/>
        <w:jc w:val="left"/>
        <w:rPr>
          <w:sz w:val="20"/>
        </w:rPr>
      </w:pPr>
      <w:r>
        <w:rPr>
          <w:sz w:val="20"/>
        </w:rPr>
        <w:t>I</w:t>
      </w:r>
      <w:r w:rsidR="00357B9D">
        <w:rPr>
          <w:rFonts w:hint="eastAsia"/>
          <w:sz w:val="20"/>
        </w:rPr>
        <w:t xml:space="preserve">n last RAN4 meeting, </w:t>
      </w:r>
      <w:r w:rsidR="00E418AA">
        <w:rPr>
          <w:rFonts w:hint="eastAsia"/>
          <w:sz w:val="20"/>
        </w:rPr>
        <w:t>Performance requirements for NR UE power saving have</w:t>
      </w:r>
      <w:r w:rsidR="00D3543C">
        <w:rPr>
          <w:rFonts w:hint="eastAsia"/>
          <w:sz w:val="20"/>
        </w:rPr>
        <w:t xml:space="preserve"> been</w:t>
      </w:r>
      <w:r w:rsidR="00E418AA">
        <w:rPr>
          <w:rFonts w:hint="eastAsia"/>
          <w:sz w:val="20"/>
        </w:rPr>
        <w:t xml:space="preserve"> discussed. A</w:t>
      </w:r>
      <w:r w:rsidR="00357B9D">
        <w:rPr>
          <w:rFonts w:hint="eastAsia"/>
          <w:sz w:val="20"/>
        </w:rPr>
        <w:t xml:space="preserve"> way forward </w:t>
      </w:r>
      <w:r w:rsidR="00357B9D" w:rsidRPr="00357B9D">
        <w:rPr>
          <w:sz w:val="20"/>
        </w:rPr>
        <w:t>on NR UE power saving performance requirements</w:t>
      </w:r>
      <w:r w:rsidR="00357B9D" w:rsidRPr="00357B9D">
        <w:rPr>
          <w:rFonts w:hint="eastAsia"/>
          <w:sz w:val="20"/>
        </w:rPr>
        <w:t xml:space="preserve"> </w:t>
      </w:r>
      <w:r w:rsidR="00E418AA">
        <w:rPr>
          <w:rFonts w:hint="eastAsia"/>
          <w:sz w:val="20"/>
        </w:rPr>
        <w:t xml:space="preserve">was approved [1]. </w:t>
      </w:r>
      <w:r w:rsidR="00E418AA">
        <w:rPr>
          <w:sz w:val="20"/>
        </w:rPr>
        <w:t>S</w:t>
      </w:r>
      <w:r w:rsidR="00E418AA">
        <w:rPr>
          <w:rFonts w:hint="eastAsia"/>
          <w:sz w:val="20"/>
        </w:rPr>
        <w:t xml:space="preserve">ome issues need </w:t>
      </w:r>
      <w:r w:rsidR="00D3543C">
        <w:rPr>
          <w:rFonts w:hint="eastAsia"/>
          <w:sz w:val="20"/>
        </w:rPr>
        <w:t xml:space="preserve">to be </w:t>
      </w:r>
      <w:r w:rsidR="00E418AA">
        <w:rPr>
          <w:rFonts w:hint="eastAsia"/>
          <w:sz w:val="20"/>
        </w:rPr>
        <w:t xml:space="preserve">discussed further in this meeting. </w:t>
      </w:r>
      <w:r w:rsidR="00E418AA">
        <w:rPr>
          <w:sz w:val="20"/>
        </w:rPr>
        <w:t>T</w:t>
      </w:r>
      <w:r w:rsidR="00E418AA">
        <w:rPr>
          <w:rFonts w:hint="eastAsia"/>
          <w:sz w:val="20"/>
        </w:rPr>
        <w:t xml:space="preserve">his document will discuss </w:t>
      </w:r>
      <w:r w:rsidR="00D3543C">
        <w:rPr>
          <w:rFonts w:hint="eastAsia"/>
          <w:sz w:val="20"/>
        </w:rPr>
        <w:t>the applicability of 4Rx demodulation performance for UEs with maximum MIMO layer adaption</w:t>
      </w:r>
      <w:r w:rsidR="00E418AA">
        <w:rPr>
          <w:rFonts w:hint="eastAsia"/>
          <w:sz w:val="20"/>
        </w:rPr>
        <w:t>.</w:t>
      </w:r>
    </w:p>
    <w:p w:rsidR="00F166D9" w:rsidRPr="00074D21" w:rsidRDefault="00F166D9"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A77CE" w:rsidRDefault="005A77CE" w:rsidP="00BA2496">
      <w:pPr>
        <w:rPr>
          <w:sz w:val="20"/>
          <w:szCs w:val="20"/>
        </w:rPr>
      </w:pPr>
      <w:r>
        <w:rPr>
          <w:rFonts w:hint="eastAsia"/>
          <w:sz w:val="20"/>
          <w:szCs w:val="20"/>
        </w:rPr>
        <w:t>I</w:t>
      </w:r>
      <w:r w:rsidR="001D7B02">
        <w:rPr>
          <w:rFonts w:hint="eastAsia"/>
          <w:sz w:val="20"/>
          <w:szCs w:val="20"/>
        </w:rPr>
        <w:t xml:space="preserve">n </w:t>
      </w:r>
      <w:r w:rsidR="00D3543C">
        <w:rPr>
          <w:rFonts w:hint="eastAsia"/>
          <w:sz w:val="20"/>
          <w:szCs w:val="20"/>
        </w:rPr>
        <w:t xml:space="preserve">the </w:t>
      </w:r>
      <w:r w:rsidR="001D7B02">
        <w:rPr>
          <w:rFonts w:hint="eastAsia"/>
          <w:sz w:val="20"/>
          <w:szCs w:val="20"/>
        </w:rPr>
        <w:t>WF [1]</w:t>
      </w:r>
      <w:r>
        <w:rPr>
          <w:rFonts w:hint="eastAsia"/>
          <w:sz w:val="20"/>
          <w:szCs w:val="20"/>
        </w:rPr>
        <w:t xml:space="preserve">, </w:t>
      </w:r>
      <w:r w:rsidR="00D3543C">
        <w:rPr>
          <w:rFonts w:hint="eastAsia"/>
          <w:sz w:val="20"/>
          <w:szCs w:val="20"/>
        </w:rPr>
        <w:t>the discussion on a</w:t>
      </w:r>
      <w:r w:rsidRPr="005A77CE">
        <w:rPr>
          <w:sz w:val="20"/>
          <w:szCs w:val="20"/>
        </w:rPr>
        <w:t>pplicability of 4Rx demodulation performance for UEs with max MIMO layer adaption</w:t>
      </w:r>
      <w:r w:rsidR="00D3543C">
        <w:rPr>
          <w:rFonts w:hint="eastAsia"/>
          <w:sz w:val="20"/>
          <w:szCs w:val="20"/>
        </w:rPr>
        <w:t xml:space="preserve"> is</w:t>
      </w:r>
      <w:r>
        <w:rPr>
          <w:rFonts w:hint="eastAsia"/>
          <w:sz w:val="20"/>
          <w:szCs w:val="20"/>
        </w:rPr>
        <w:t xml:space="preserve"> summarized as following:</w:t>
      </w:r>
    </w:p>
    <w:p w:rsidR="005A77CE" w:rsidRDefault="005A77CE" w:rsidP="005A77CE">
      <w:pPr>
        <w:jc w:val="center"/>
        <w:rPr>
          <w:sz w:val="20"/>
          <w:szCs w:val="20"/>
        </w:rPr>
      </w:pPr>
      <w:r w:rsidRPr="005A77CE">
        <w:rPr>
          <w:noProof/>
          <w:sz w:val="20"/>
          <w:szCs w:val="20"/>
          <w:lang w:val="en-US"/>
        </w:rPr>
        <mc:AlternateContent>
          <mc:Choice Requires="wps">
            <w:drawing>
              <wp:inline distT="0" distB="0" distL="0" distR="0">
                <wp:extent cx="6123482" cy="1403985"/>
                <wp:effectExtent l="38100" t="38100" r="106045" b="1181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482" cy="140398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5A77CE" w:rsidRPr="005A77CE" w:rsidRDefault="005A77CE" w:rsidP="005A77CE">
                            <w:pPr>
                              <w:numPr>
                                <w:ilvl w:val="0"/>
                                <w:numId w:val="37"/>
                              </w:numPr>
                              <w:tabs>
                                <w:tab w:val="num" w:pos="720"/>
                              </w:tabs>
                              <w:rPr>
                                <w:sz w:val="18"/>
                                <w:szCs w:val="20"/>
                                <w:lang w:val="en-US"/>
                              </w:rPr>
                            </w:pPr>
                            <w:r w:rsidRPr="005A77CE">
                              <w:rPr>
                                <w:sz w:val="18"/>
                                <w:szCs w:val="20"/>
                                <w:lang w:val="en-US"/>
                              </w:rPr>
                              <w:t>Applicability of 4Rx demodulation performance for UEs with max MIMO layer adaption.</w:t>
                            </w:r>
                          </w:p>
                          <w:p w:rsidR="005A77CE" w:rsidRPr="005A77CE" w:rsidRDefault="005A77CE" w:rsidP="005A77CE">
                            <w:pPr>
                              <w:numPr>
                                <w:ilvl w:val="0"/>
                                <w:numId w:val="38"/>
                              </w:numPr>
                              <w:rPr>
                                <w:sz w:val="18"/>
                                <w:szCs w:val="20"/>
                              </w:rPr>
                            </w:pPr>
                            <w:r w:rsidRPr="005A77CE">
                              <w:rPr>
                                <w:sz w:val="18"/>
                                <w:szCs w:val="20"/>
                              </w:rPr>
                              <w:t xml:space="preserve">Option 2: Set the </w:t>
                            </w:r>
                            <w:proofErr w:type="spellStart"/>
                            <w:r w:rsidRPr="005A77CE">
                              <w:rPr>
                                <w:sz w:val="18"/>
                                <w:szCs w:val="20"/>
                              </w:rPr>
                              <w:t>max_MIMO_layer_num</w:t>
                            </w:r>
                            <w:proofErr w:type="spellEnd"/>
                            <w:r w:rsidRPr="005A77CE">
                              <w:rPr>
                                <w:sz w:val="18"/>
                                <w:szCs w:val="20"/>
                              </w:rPr>
                              <w:t xml:space="preserve"> =4 in the all related test cases applied for 4Rx-mandated bands</w:t>
                            </w:r>
                          </w:p>
                          <w:p w:rsidR="005A77CE" w:rsidRPr="005A77CE" w:rsidRDefault="005A77CE" w:rsidP="005A77CE">
                            <w:pPr>
                              <w:rPr>
                                <w:sz w:val="18"/>
                                <w:szCs w:val="20"/>
                                <w:lang w:val="en-US"/>
                              </w:rPr>
                            </w:pPr>
                            <w:r w:rsidRPr="005A77CE">
                              <w:rPr>
                                <w:sz w:val="18"/>
                                <w:szCs w:val="20"/>
                                <w:lang w:val="en-US"/>
                              </w:rPr>
                              <w:t xml:space="preserve">      (</w:t>
                            </w:r>
                            <w:r w:rsidRPr="005A77CE">
                              <w:rPr>
                                <w:sz w:val="18"/>
                                <w:szCs w:val="20"/>
                              </w:rPr>
                              <w:t xml:space="preserve">Apple, CATT, Qualcomm, CMCC, </w:t>
                            </w:r>
                            <w:proofErr w:type="spellStart"/>
                            <w:r w:rsidRPr="005A77CE">
                              <w:rPr>
                                <w:sz w:val="18"/>
                                <w:szCs w:val="20"/>
                              </w:rPr>
                              <w:t>MediaTek</w:t>
                            </w:r>
                            <w:proofErr w:type="spellEnd"/>
                            <w:r w:rsidRPr="005A77CE">
                              <w:rPr>
                                <w:sz w:val="18"/>
                                <w:szCs w:val="20"/>
                              </w:rPr>
                              <w:t>, NTT DoCoMo, Ericsson, Intel)</w:t>
                            </w:r>
                          </w:p>
                          <w:p w:rsidR="005A77CE" w:rsidRPr="005A77CE" w:rsidRDefault="005A77CE" w:rsidP="005A77CE">
                            <w:pPr>
                              <w:numPr>
                                <w:ilvl w:val="0"/>
                                <w:numId w:val="38"/>
                              </w:numPr>
                              <w:rPr>
                                <w:sz w:val="18"/>
                                <w:szCs w:val="20"/>
                                <w:lang w:val="en-US"/>
                              </w:rPr>
                            </w:pPr>
                            <w:r w:rsidRPr="005A77CE">
                              <w:rPr>
                                <w:sz w:val="18"/>
                                <w:szCs w:val="20"/>
                              </w:rPr>
                              <w:t xml:space="preserve">Option 3: Do not define any demodulation requirements for max MIMO layer adaptation feature for power saving. No any clarification or configuration is needed in the specification for the existing demodulation requirements. </w:t>
                            </w:r>
                            <w:r w:rsidRPr="005A77CE">
                              <w:rPr>
                                <w:sz w:val="18"/>
                                <w:szCs w:val="20"/>
                                <w:lang w:val="en-US"/>
                              </w:rPr>
                              <w:t>Clarify the UE behavior in RAN2 specification for the IE configuration on max MIMO layer. (Huawei)</w:t>
                            </w:r>
                          </w:p>
                          <w:p w:rsidR="005A77CE" w:rsidRPr="005A77CE" w:rsidRDefault="005A77CE" w:rsidP="005A77CE">
                            <w:pPr>
                              <w:numPr>
                                <w:ilvl w:val="0"/>
                                <w:numId w:val="38"/>
                              </w:numPr>
                              <w:rPr>
                                <w:sz w:val="18"/>
                                <w:szCs w:val="20"/>
                              </w:rPr>
                            </w:pPr>
                            <w:r w:rsidRPr="005A77CE">
                              <w:rPr>
                                <w:sz w:val="18"/>
                                <w:szCs w:val="20"/>
                              </w:rPr>
                              <w:t xml:space="preserve">Option 4: Set the </w:t>
                            </w:r>
                            <w:proofErr w:type="spellStart"/>
                            <w:r w:rsidRPr="005A77CE">
                              <w:rPr>
                                <w:sz w:val="18"/>
                                <w:szCs w:val="20"/>
                              </w:rPr>
                              <w:t>max_MIMO_layer_num</w:t>
                            </w:r>
                            <w:proofErr w:type="spellEnd"/>
                            <w:r w:rsidRPr="005A77CE">
                              <w:rPr>
                                <w:sz w:val="18"/>
                                <w:szCs w:val="20"/>
                              </w:rPr>
                              <w:t xml:space="preserve"> =4 in the all related test cases applied for 4Rx-mandated bands, and further clarify that UE is expected to meet at least 2Rx </w:t>
                            </w:r>
                            <w:proofErr w:type="spellStart"/>
                            <w:r w:rsidRPr="005A77CE">
                              <w:rPr>
                                <w:sz w:val="18"/>
                                <w:szCs w:val="20"/>
                              </w:rPr>
                              <w:t>demod</w:t>
                            </w:r>
                            <w:proofErr w:type="spellEnd"/>
                            <w:r w:rsidRPr="005A77CE">
                              <w:rPr>
                                <w:sz w:val="18"/>
                                <w:szCs w:val="20"/>
                              </w:rPr>
                              <w:t xml:space="preserve"> requirements when </w:t>
                            </w:r>
                            <w:proofErr w:type="spellStart"/>
                            <w:r w:rsidRPr="005A77CE">
                              <w:rPr>
                                <w:sz w:val="18"/>
                                <w:szCs w:val="20"/>
                              </w:rPr>
                              <w:t>max_MIMO_layer_num</w:t>
                            </w:r>
                            <w:proofErr w:type="spellEnd"/>
                            <w:r w:rsidRPr="005A77CE">
                              <w:rPr>
                                <w:sz w:val="18"/>
                                <w:szCs w:val="20"/>
                              </w:rPr>
                              <w:t xml:space="preserve"> = 2, and no additional test case for this is added in R16. (vivo)</w:t>
                            </w:r>
                          </w:p>
                          <w:p w:rsidR="005A77CE" w:rsidRPr="005A77CE" w:rsidRDefault="005A77CE" w:rsidP="005A77CE">
                            <w:pPr>
                              <w:rPr>
                                <w:sz w:val="18"/>
                                <w:szCs w:val="20"/>
                                <w:lang w:val="en-US"/>
                              </w:rPr>
                            </w:pPr>
                            <w:r w:rsidRPr="005A77CE">
                              <w:rPr>
                                <w:b/>
                                <w:bCs/>
                                <w:sz w:val="18"/>
                                <w:szCs w:val="20"/>
                                <w:u w:val="single"/>
                                <w:lang w:val="en-US"/>
                              </w:rPr>
                              <w:t>Observation:</w:t>
                            </w:r>
                          </w:p>
                          <w:p w:rsidR="005A77CE" w:rsidRPr="005A77CE" w:rsidRDefault="005A77CE" w:rsidP="005A77CE">
                            <w:pPr>
                              <w:rPr>
                                <w:sz w:val="18"/>
                                <w:szCs w:val="20"/>
                                <w:lang w:val="en-US"/>
                              </w:rPr>
                            </w:pPr>
                            <w:r w:rsidRPr="005A77CE">
                              <w:rPr>
                                <w:sz w:val="18"/>
                                <w:szCs w:val="20"/>
                                <w:lang w:val="en-US"/>
                              </w:rPr>
                              <w:t>Test</w:t>
                            </w:r>
                            <w:r w:rsidRPr="005A77CE">
                              <w:rPr>
                                <w:sz w:val="18"/>
                                <w:szCs w:val="20"/>
                              </w:rPr>
                              <w:t xml:space="preserve"> cases applied for 4Rx-mandated bands are applicable to scenarios with </w:t>
                            </w:r>
                            <w:r w:rsidRPr="005A77CE">
                              <w:rPr>
                                <w:sz w:val="18"/>
                                <w:szCs w:val="20"/>
                                <w:lang w:val="en-US"/>
                              </w:rPr>
                              <w:t xml:space="preserve">no </w:t>
                            </w:r>
                            <w:r w:rsidRPr="005A77CE">
                              <w:rPr>
                                <w:i/>
                                <w:iCs/>
                                <w:sz w:val="18"/>
                                <w:szCs w:val="20"/>
                                <w:lang w:val="en-US"/>
                              </w:rPr>
                              <w:t xml:space="preserve">maxMIMO-Layers-r16 </w:t>
                            </w:r>
                            <w:r w:rsidRPr="005A77CE">
                              <w:rPr>
                                <w:sz w:val="18"/>
                                <w:szCs w:val="20"/>
                                <w:lang w:val="en-US"/>
                              </w:rPr>
                              <w:t>or</w:t>
                            </w:r>
                            <w:r w:rsidRPr="005A77CE">
                              <w:rPr>
                                <w:i/>
                                <w:iCs/>
                                <w:sz w:val="18"/>
                                <w:szCs w:val="20"/>
                                <w:lang w:val="en-US"/>
                              </w:rPr>
                              <w:t xml:space="preserve"> maxMIMO-Layers-r16=4 configured.</w:t>
                            </w:r>
                            <w:r w:rsidRPr="005A77CE">
                              <w:rPr>
                                <w:b/>
                                <w:bCs/>
                                <w:sz w:val="18"/>
                                <w:szCs w:val="20"/>
                                <w:u w:val="single"/>
                                <w:lang w:val="en-US"/>
                              </w:rPr>
                              <w:t xml:space="preserve"> </w:t>
                            </w:r>
                          </w:p>
                          <w:p w:rsidR="005A77CE" w:rsidRPr="005A77CE" w:rsidRDefault="005A77CE" w:rsidP="005A77CE">
                            <w:pPr>
                              <w:rPr>
                                <w:sz w:val="18"/>
                                <w:szCs w:val="20"/>
                                <w:lang w:val="en-US"/>
                              </w:rPr>
                            </w:pPr>
                            <w:r w:rsidRPr="005A77CE">
                              <w:rPr>
                                <w:b/>
                                <w:bCs/>
                                <w:sz w:val="18"/>
                                <w:szCs w:val="20"/>
                                <w:u w:val="single"/>
                                <w:lang w:val="en-US"/>
                              </w:rPr>
                              <w:t>Recommendation</w:t>
                            </w:r>
                          </w:p>
                          <w:p w:rsidR="005A77CE" w:rsidRPr="005A77CE" w:rsidRDefault="005A77CE" w:rsidP="005A77CE">
                            <w:pPr>
                              <w:rPr>
                                <w:sz w:val="18"/>
                                <w:szCs w:val="20"/>
                                <w:lang w:val="en-US"/>
                              </w:rPr>
                            </w:pPr>
                            <w:r w:rsidRPr="005A77CE">
                              <w:rPr>
                                <w:sz w:val="18"/>
                                <w:szCs w:val="20"/>
                                <w:lang w:val="en-US"/>
                              </w:rPr>
                              <w:t>Decide in RAN4#95 on how to handle the clarification on applicability.</w:t>
                            </w:r>
                          </w:p>
                          <w:p w:rsidR="005A77CE" w:rsidRPr="005A77CE" w:rsidRDefault="005A77CE" w:rsidP="005A77CE">
                            <w:pPr>
                              <w:numPr>
                                <w:ilvl w:val="0"/>
                                <w:numId w:val="37"/>
                              </w:numPr>
                              <w:tabs>
                                <w:tab w:val="num" w:pos="720"/>
                              </w:tabs>
                              <w:rPr>
                                <w:sz w:val="18"/>
                                <w:szCs w:val="20"/>
                                <w:lang w:val="en-US"/>
                              </w:rPr>
                            </w:pPr>
                            <w:r w:rsidRPr="005A77CE">
                              <w:rPr>
                                <w:sz w:val="18"/>
                                <w:szCs w:val="20"/>
                                <w:lang w:val="en-US"/>
                              </w:rPr>
                              <w:t xml:space="preserve">Whether to introduce a test case to ensure that the performance loss of UE is acceptable under fallback mode. </w:t>
                            </w:r>
                          </w:p>
                          <w:p w:rsidR="005A77CE" w:rsidRPr="005A77CE" w:rsidRDefault="005A77CE" w:rsidP="005A77CE">
                            <w:pPr>
                              <w:ind w:firstLine="360"/>
                              <w:rPr>
                                <w:lang w:val="en-US"/>
                              </w:rPr>
                            </w:pPr>
                            <w:r w:rsidRPr="005A77CE">
                              <w:rPr>
                                <w:sz w:val="18"/>
                                <w:szCs w:val="20"/>
                              </w:rPr>
                              <w:t>To be decided in RAN4#95-e meeting.</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">
                <v:shadow on="t" color="black" opacity="26214f" origin="-.5,-.5" offset=".74836mm,.74836mm"/>
                <v:textbox style="mso-fit-shape-to-text:t">
                  <w:txbxContent>
                    <w:p w:rsidR="005A77CE" w:rsidRPr="005A77CE" w:rsidRDefault="005A77CE" w:rsidP="005A77CE">
                      <w:pPr>
                        <w:numPr>
                          <w:ilvl w:val="0"/>
                          <w:numId w:val="37"/>
                        </w:numPr>
                        <w:tabs>
                          <w:tab w:val="num" w:pos="720"/>
                        </w:tabs>
                        <w:rPr>
                          <w:sz w:val="18"/>
                          <w:szCs w:val="20"/>
                          <w:lang w:val="en-US"/>
                        </w:rPr>
                      </w:pPr>
                      <w:r w:rsidRPr="005A77CE">
                        <w:rPr>
                          <w:sz w:val="18"/>
                          <w:szCs w:val="20"/>
                          <w:lang w:val="en-US"/>
                        </w:rPr>
                        <w:t>Applicability of 4Rx demodulation performance for UEs with max MIMO layer adaption.</w:t>
                      </w:r>
                    </w:p>
                    <w:p w:rsidR="005A77CE" w:rsidRPr="005A77CE" w:rsidRDefault="005A77CE" w:rsidP="005A77CE">
                      <w:pPr>
                        <w:numPr>
                          <w:ilvl w:val="0"/>
                          <w:numId w:val="38"/>
                        </w:numPr>
                        <w:rPr>
                          <w:sz w:val="18"/>
                          <w:szCs w:val="20"/>
                        </w:rPr>
                      </w:pPr>
                      <w:r w:rsidRPr="005A77CE">
                        <w:rPr>
                          <w:sz w:val="18"/>
                          <w:szCs w:val="20"/>
                        </w:rPr>
                        <w:t xml:space="preserve">Option 2: Set the </w:t>
                      </w:r>
                      <w:proofErr w:type="spellStart"/>
                      <w:r w:rsidRPr="005A77CE">
                        <w:rPr>
                          <w:sz w:val="18"/>
                          <w:szCs w:val="20"/>
                        </w:rPr>
                        <w:t>max_MIMO_layer_num</w:t>
                      </w:r>
                      <w:proofErr w:type="spellEnd"/>
                      <w:r w:rsidRPr="005A77CE">
                        <w:rPr>
                          <w:sz w:val="18"/>
                          <w:szCs w:val="20"/>
                        </w:rPr>
                        <w:t xml:space="preserve"> =4 in the all related test cases applied for 4Rx-mandated bands</w:t>
                      </w:r>
                    </w:p>
                    <w:p w:rsidR="005A77CE" w:rsidRPr="005A77CE" w:rsidRDefault="005A77CE" w:rsidP="005A77CE">
                      <w:pPr>
                        <w:rPr>
                          <w:sz w:val="18"/>
                          <w:szCs w:val="20"/>
                          <w:lang w:val="en-US"/>
                        </w:rPr>
                      </w:pPr>
                      <w:r w:rsidRPr="005A77CE">
                        <w:rPr>
                          <w:sz w:val="18"/>
                          <w:szCs w:val="20"/>
                          <w:lang w:val="en-US"/>
                        </w:rPr>
                        <w:t xml:space="preserve">      (</w:t>
                      </w:r>
                      <w:r w:rsidRPr="005A77CE">
                        <w:rPr>
                          <w:sz w:val="18"/>
                          <w:szCs w:val="20"/>
                        </w:rPr>
                        <w:t xml:space="preserve">Apple, CATT, Qualcomm, CMCC, </w:t>
                      </w:r>
                      <w:proofErr w:type="spellStart"/>
                      <w:r w:rsidRPr="005A77CE">
                        <w:rPr>
                          <w:sz w:val="18"/>
                          <w:szCs w:val="20"/>
                        </w:rPr>
                        <w:t>MediaTek</w:t>
                      </w:r>
                      <w:proofErr w:type="spellEnd"/>
                      <w:r w:rsidRPr="005A77CE">
                        <w:rPr>
                          <w:sz w:val="18"/>
                          <w:szCs w:val="20"/>
                        </w:rPr>
                        <w:t>, NTT DoCoMo, Ericsson, Intel)</w:t>
                      </w:r>
                    </w:p>
                    <w:p w:rsidR="005A77CE" w:rsidRPr="005A77CE" w:rsidRDefault="005A77CE" w:rsidP="005A77CE">
                      <w:pPr>
                        <w:numPr>
                          <w:ilvl w:val="0"/>
                          <w:numId w:val="38"/>
                        </w:numPr>
                        <w:rPr>
                          <w:sz w:val="18"/>
                          <w:szCs w:val="20"/>
                          <w:lang w:val="en-US"/>
                        </w:rPr>
                      </w:pPr>
                      <w:r w:rsidRPr="005A77CE">
                        <w:rPr>
                          <w:sz w:val="18"/>
                          <w:szCs w:val="20"/>
                        </w:rPr>
                        <w:t xml:space="preserve">Option 3: Do not define any demodulation requirements for max MIMO layer adaptation feature for power saving. No any clarification or configuration is needed in the specification for the existing demodulation requirements. </w:t>
                      </w:r>
                      <w:r w:rsidRPr="005A77CE">
                        <w:rPr>
                          <w:sz w:val="18"/>
                          <w:szCs w:val="20"/>
                          <w:lang w:val="en-US"/>
                        </w:rPr>
                        <w:t>Clarify the UE behavior in RAN2 specification for the IE configuration on max MIMO layer. (Huawei)</w:t>
                      </w:r>
                    </w:p>
                    <w:p w:rsidR="005A77CE" w:rsidRPr="005A77CE" w:rsidRDefault="005A77CE" w:rsidP="005A77CE">
                      <w:pPr>
                        <w:numPr>
                          <w:ilvl w:val="0"/>
                          <w:numId w:val="38"/>
                        </w:numPr>
                        <w:rPr>
                          <w:sz w:val="18"/>
                          <w:szCs w:val="20"/>
                        </w:rPr>
                      </w:pPr>
                      <w:r w:rsidRPr="005A77CE">
                        <w:rPr>
                          <w:sz w:val="18"/>
                          <w:szCs w:val="20"/>
                        </w:rPr>
                        <w:t xml:space="preserve">Option 4: Set the </w:t>
                      </w:r>
                      <w:proofErr w:type="spellStart"/>
                      <w:r w:rsidRPr="005A77CE">
                        <w:rPr>
                          <w:sz w:val="18"/>
                          <w:szCs w:val="20"/>
                        </w:rPr>
                        <w:t>max_MIMO_layer_num</w:t>
                      </w:r>
                      <w:proofErr w:type="spellEnd"/>
                      <w:r w:rsidRPr="005A77CE">
                        <w:rPr>
                          <w:sz w:val="18"/>
                          <w:szCs w:val="20"/>
                        </w:rPr>
                        <w:t xml:space="preserve"> =4 in the all related test cases applied for 4Rx-mandated bands, and further clarify that UE is expected to meet at least 2Rx </w:t>
                      </w:r>
                      <w:proofErr w:type="spellStart"/>
                      <w:r w:rsidRPr="005A77CE">
                        <w:rPr>
                          <w:sz w:val="18"/>
                          <w:szCs w:val="20"/>
                        </w:rPr>
                        <w:t>demod</w:t>
                      </w:r>
                      <w:proofErr w:type="spellEnd"/>
                      <w:r w:rsidRPr="005A77CE">
                        <w:rPr>
                          <w:sz w:val="18"/>
                          <w:szCs w:val="20"/>
                        </w:rPr>
                        <w:t xml:space="preserve"> requirements when </w:t>
                      </w:r>
                      <w:proofErr w:type="spellStart"/>
                      <w:r w:rsidRPr="005A77CE">
                        <w:rPr>
                          <w:sz w:val="18"/>
                          <w:szCs w:val="20"/>
                        </w:rPr>
                        <w:t>max_MIMO_layer_num</w:t>
                      </w:r>
                      <w:proofErr w:type="spellEnd"/>
                      <w:r w:rsidRPr="005A77CE">
                        <w:rPr>
                          <w:sz w:val="18"/>
                          <w:szCs w:val="20"/>
                        </w:rPr>
                        <w:t xml:space="preserve"> = 2, and no additional test case for this is added in R16. (vivo)</w:t>
                      </w:r>
                    </w:p>
                    <w:p w:rsidR="005A77CE" w:rsidRPr="005A77CE" w:rsidRDefault="005A77CE" w:rsidP="005A77CE">
                      <w:pPr>
                        <w:rPr>
                          <w:sz w:val="18"/>
                          <w:szCs w:val="20"/>
                          <w:lang w:val="en-US"/>
                        </w:rPr>
                      </w:pPr>
                      <w:r w:rsidRPr="005A77CE">
                        <w:rPr>
                          <w:b/>
                          <w:bCs/>
                          <w:sz w:val="18"/>
                          <w:szCs w:val="20"/>
                          <w:u w:val="single"/>
                          <w:lang w:val="en-US"/>
                        </w:rPr>
                        <w:t>Observation:</w:t>
                      </w:r>
                    </w:p>
                    <w:p w:rsidR="005A77CE" w:rsidRPr="005A77CE" w:rsidRDefault="005A77CE" w:rsidP="005A77CE">
                      <w:pPr>
                        <w:rPr>
                          <w:sz w:val="18"/>
                          <w:szCs w:val="20"/>
                          <w:lang w:val="en-US"/>
                        </w:rPr>
                      </w:pPr>
                      <w:r w:rsidRPr="005A77CE">
                        <w:rPr>
                          <w:sz w:val="18"/>
                          <w:szCs w:val="20"/>
                          <w:lang w:val="en-US"/>
                        </w:rPr>
                        <w:t>Test</w:t>
                      </w:r>
                      <w:r w:rsidRPr="005A77CE">
                        <w:rPr>
                          <w:sz w:val="18"/>
                          <w:szCs w:val="20"/>
                        </w:rPr>
                        <w:t xml:space="preserve"> cases applied for 4Rx-mandated bands are applicable to scenarios with </w:t>
                      </w:r>
                      <w:r w:rsidRPr="005A77CE">
                        <w:rPr>
                          <w:sz w:val="18"/>
                          <w:szCs w:val="20"/>
                          <w:lang w:val="en-US"/>
                        </w:rPr>
                        <w:t xml:space="preserve">no </w:t>
                      </w:r>
                      <w:r w:rsidRPr="005A77CE">
                        <w:rPr>
                          <w:i/>
                          <w:iCs/>
                          <w:sz w:val="18"/>
                          <w:szCs w:val="20"/>
                          <w:lang w:val="en-US"/>
                        </w:rPr>
                        <w:t xml:space="preserve">maxMIMO-Layers-r16 </w:t>
                      </w:r>
                      <w:r w:rsidRPr="005A77CE">
                        <w:rPr>
                          <w:sz w:val="18"/>
                          <w:szCs w:val="20"/>
                          <w:lang w:val="en-US"/>
                        </w:rPr>
                        <w:t>or</w:t>
                      </w:r>
                      <w:r w:rsidRPr="005A77CE">
                        <w:rPr>
                          <w:i/>
                          <w:iCs/>
                          <w:sz w:val="18"/>
                          <w:szCs w:val="20"/>
                          <w:lang w:val="en-US"/>
                        </w:rPr>
                        <w:t xml:space="preserve"> maxMIMO-Layers-r16=4 configured.</w:t>
                      </w:r>
                      <w:r w:rsidRPr="005A77CE">
                        <w:rPr>
                          <w:b/>
                          <w:bCs/>
                          <w:sz w:val="18"/>
                          <w:szCs w:val="20"/>
                          <w:u w:val="single"/>
                          <w:lang w:val="en-US"/>
                        </w:rPr>
                        <w:t xml:space="preserve"> </w:t>
                      </w:r>
                    </w:p>
                    <w:p w:rsidR="005A77CE" w:rsidRPr="005A77CE" w:rsidRDefault="005A77CE" w:rsidP="005A77CE">
                      <w:pPr>
                        <w:rPr>
                          <w:sz w:val="18"/>
                          <w:szCs w:val="20"/>
                          <w:lang w:val="en-US"/>
                        </w:rPr>
                      </w:pPr>
                      <w:r w:rsidRPr="005A77CE">
                        <w:rPr>
                          <w:b/>
                          <w:bCs/>
                          <w:sz w:val="18"/>
                          <w:szCs w:val="20"/>
                          <w:u w:val="single"/>
                          <w:lang w:val="en-US"/>
                        </w:rPr>
                        <w:t>Recommendation</w:t>
                      </w:r>
                    </w:p>
                    <w:p w:rsidR="005A77CE" w:rsidRPr="005A77CE" w:rsidRDefault="005A77CE" w:rsidP="005A77CE">
                      <w:pPr>
                        <w:rPr>
                          <w:sz w:val="18"/>
                          <w:szCs w:val="20"/>
                          <w:lang w:val="en-US"/>
                        </w:rPr>
                      </w:pPr>
                      <w:r w:rsidRPr="005A77CE">
                        <w:rPr>
                          <w:sz w:val="18"/>
                          <w:szCs w:val="20"/>
                          <w:lang w:val="en-US"/>
                        </w:rPr>
                        <w:t>Decide in RAN4#95 on how to handle the clarification on applicability.</w:t>
                      </w:r>
                    </w:p>
                    <w:p w:rsidR="005A77CE" w:rsidRPr="005A77CE" w:rsidRDefault="005A77CE" w:rsidP="005A77CE">
                      <w:pPr>
                        <w:numPr>
                          <w:ilvl w:val="0"/>
                          <w:numId w:val="37"/>
                        </w:numPr>
                        <w:tabs>
                          <w:tab w:val="num" w:pos="720"/>
                        </w:tabs>
                        <w:rPr>
                          <w:sz w:val="18"/>
                          <w:szCs w:val="20"/>
                          <w:lang w:val="en-US"/>
                        </w:rPr>
                      </w:pPr>
                      <w:r w:rsidRPr="005A77CE">
                        <w:rPr>
                          <w:sz w:val="18"/>
                          <w:szCs w:val="20"/>
                          <w:lang w:val="en-US"/>
                        </w:rPr>
                        <w:t xml:space="preserve">Whether to introduce a test case to ensure that the performance loss of UE is acceptable under fallback mode. </w:t>
                      </w:r>
                    </w:p>
                    <w:p w:rsidR="005A77CE" w:rsidRPr="005A77CE" w:rsidRDefault="005A77CE" w:rsidP="005A77CE">
                      <w:pPr>
                        <w:ind w:firstLine="360"/>
                        <w:rPr>
                          <w:lang w:val="en-US"/>
                        </w:rPr>
                      </w:pPr>
                      <w:r w:rsidRPr="005A77CE">
                        <w:rPr>
                          <w:sz w:val="18"/>
                          <w:szCs w:val="20"/>
                        </w:rPr>
                        <w:t>To be decided in RAN4#95-e meeting.</w:t>
                      </w:r>
                    </w:p>
                  </w:txbxContent>
                </v:textbox>
                <w10:anchorlock/>
              </v:shape>
            </w:pict>
          </mc:Fallback>
        </mc:AlternateContent>
      </w:r>
    </w:p>
    <w:p w:rsidR="005A77CE" w:rsidRDefault="006B1718" w:rsidP="00BA2496">
      <w:pPr>
        <w:rPr>
          <w:sz w:val="20"/>
          <w:szCs w:val="20"/>
          <w:lang w:val="en-US"/>
        </w:rPr>
      </w:pPr>
      <w:r>
        <w:rPr>
          <w:sz w:val="20"/>
          <w:szCs w:val="20"/>
          <w:lang w:val="en-US"/>
        </w:rPr>
        <w:t>F</w:t>
      </w:r>
      <w:r>
        <w:rPr>
          <w:rFonts w:hint="eastAsia"/>
          <w:sz w:val="20"/>
          <w:szCs w:val="20"/>
          <w:lang w:val="en-US"/>
        </w:rPr>
        <w:t xml:space="preserve">or power saving, a </w:t>
      </w:r>
      <w:r w:rsidRPr="006B1718">
        <w:rPr>
          <w:i/>
          <w:sz w:val="20"/>
          <w:szCs w:val="20"/>
          <w:lang w:val="en-US"/>
        </w:rPr>
        <w:t>maxMIMO-Layers-r16</w:t>
      </w:r>
      <w:r>
        <w:rPr>
          <w:rFonts w:hint="eastAsia"/>
          <w:sz w:val="20"/>
          <w:szCs w:val="20"/>
          <w:lang w:val="en-US"/>
        </w:rPr>
        <w:t xml:space="preserve"> configuration in IE </w:t>
      </w:r>
      <w:r w:rsidRPr="006B1718">
        <w:rPr>
          <w:i/>
          <w:sz w:val="20"/>
          <w:szCs w:val="20"/>
          <w:lang w:val="en-US"/>
        </w:rPr>
        <w:t>PDSCH-</w:t>
      </w:r>
      <w:proofErr w:type="spellStart"/>
      <w:r w:rsidRPr="006B1718">
        <w:rPr>
          <w:i/>
          <w:sz w:val="20"/>
          <w:szCs w:val="20"/>
          <w:lang w:val="en-US"/>
        </w:rPr>
        <w:t>Config</w:t>
      </w:r>
      <w:proofErr w:type="spellEnd"/>
      <w:r>
        <w:rPr>
          <w:rFonts w:hint="eastAsia"/>
          <w:sz w:val="20"/>
          <w:szCs w:val="20"/>
          <w:lang w:val="en-US"/>
        </w:rPr>
        <w:t xml:space="preserve"> was introduced in Rel-16 [2]. </w:t>
      </w:r>
      <w:r>
        <w:rPr>
          <w:sz w:val="20"/>
          <w:szCs w:val="20"/>
          <w:lang w:val="en-US"/>
        </w:rPr>
        <w:t>I</w:t>
      </w:r>
      <w:r>
        <w:rPr>
          <w:rFonts w:hint="eastAsia"/>
          <w:sz w:val="20"/>
          <w:szCs w:val="20"/>
          <w:lang w:val="en-US"/>
        </w:rPr>
        <w:t>t is noted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B1718" w:rsidRPr="00F537EB" w:rsidTr="006B1718">
        <w:tc>
          <w:tcPr>
            <w:tcW w:w="14173" w:type="dxa"/>
            <w:shd w:val="clear" w:color="auto" w:fill="auto"/>
          </w:tcPr>
          <w:p w:rsidR="006B1718" w:rsidRPr="006B1718" w:rsidRDefault="006B1718" w:rsidP="007538FE">
            <w:pPr>
              <w:pStyle w:val="TAL"/>
              <w:rPr>
                <w:b/>
                <w:i/>
                <w:sz w:val="16"/>
                <w:szCs w:val="22"/>
              </w:rPr>
            </w:pPr>
            <w:proofErr w:type="spellStart"/>
            <w:r w:rsidRPr="006B1718">
              <w:rPr>
                <w:b/>
                <w:i/>
                <w:sz w:val="16"/>
                <w:szCs w:val="22"/>
              </w:rPr>
              <w:t>maxMIMO</w:t>
            </w:r>
            <w:proofErr w:type="spellEnd"/>
            <w:r w:rsidRPr="006B1718">
              <w:rPr>
                <w:b/>
                <w:i/>
                <w:sz w:val="16"/>
                <w:szCs w:val="22"/>
              </w:rPr>
              <w:t>-Layers</w:t>
            </w:r>
          </w:p>
          <w:p w:rsidR="006B1718" w:rsidRPr="00F537EB" w:rsidRDefault="006B1718" w:rsidP="007538FE">
            <w:pPr>
              <w:pStyle w:val="TAL"/>
              <w:rPr>
                <w:szCs w:val="22"/>
              </w:rPr>
            </w:pPr>
            <w:r w:rsidRPr="006B1718">
              <w:rPr>
                <w:sz w:val="16"/>
                <w:szCs w:val="22"/>
              </w:rPr>
              <w:t xml:space="preserve">Indicates the maximum MIMO layer configuration for a DL BWP. If present, this value overrides the </w:t>
            </w:r>
            <w:proofErr w:type="spellStart"/>
            <w:r w:rsidRPr="006B1718">
              <w:rPr>
                <w:i/>
                <w:sz w:val="16"/>
                <w:szCs w:val="22"/>
              </w:rPr>
              <w:t>maxMIMO</w:t>
            </w:r>
            <w:proofErr w:type="spellEnd"/>
            <w:r w:rsidRPr="006B1718">
              <w:rPr>
                <w:i/>
                <w:sz w:val="16"/>
                <w:szCs w:val="22"/>
              </w:rPr>
              <w:t>-Layers</w:t>
            </w:r>
            <w:r w:rsidRPr="006B1718">
              <w:rPr>
                <w:sz w:val="16"/>
                <w:szCs w:val="22"/>
              </w:rPr>
              <w:t xml:space="preserve"> configuration in IE </w:t>
            </w:r>
            <w:r w:rsidRPr="006B1718">
              <w:rPr>
                <w:i/>
                <w:sz w:val="16"/>
              </w:rPr>
              <w:t>PDSCH-</w:t>
            </w:r>
            <w:proofErr w:type="spellStart"/>
            <w:r w:rsidRPr="006B1718">
              <w:rPr>
                <w:i/>
                <w:sz w:val="16"/>
              </w:rPr>
              <w:t>ServingCellConfig</w:t>
            </w:r>
            <w:proofErr w:type="spellEnd"/>
            <w:r w:rsidRPr="006B1718">
              <w:rPr>
                <w:sz w:val="16"/>
                <w:szCs w:val="22"/>
              </w:rPr>
              <w:t xml:space="preserve"> when the UE operates in this BWP. If absent, the UE uses the </w:t>
            </w:r>
            <w:proofErr w:type="spellStart"/>
            <w:r w:rsidRPr="006B1718">
              <w:rPr>
                <w:i/>
                <w:sz w:val="16"/>
                <w:szCs w:val="22"/>
              </w:rPr>
              <w:t>maxMIMO</w:t>
            </w:r>
            <w:proofErr w:type="spellEnd"/>
            <w:r w:rsidRPr="006B1718">
              <w:rPr>
                <w:i/>
                <w:sz w:val="16"/>
                <w:szCs w:val="22"/>
              </w:rPr>
              <w:t>-Layers</w:t>
            </w:r>
            <w:r w:rsidRPr="006B1718">
              <w:rPr>
                <w:sz w:val="16"/>
                <w:szCs w:val="22"/>
              </w:rPr>
              <w:t xml:space="preserve"> configuration in IE </w:t>
            </w:r>
            <w:r w:rsidRPr="006B1718">
              <w:rPr>
                <w:i/>
                <w:sz w:val="16"/>
              </w:rPr>
              <w:t>PDSCH-</w:t>
            </w:r>
            <w:proofErr w:type="spellStart"/>
            <w:r w:rsidRPr="006B1718">
              <w:rPr>
                <w:i/>
                <w:sz w:val="16"/>
              </w:rPr>
              <w:t>ServingCellConfig</w:t>
            </w:r>
            <w:proofErr w:type="spellEnd"/>
            <w:r w:rsidRPr="006B1718">
              <w:rPr>
                <w:sz w:val="16"/>
                <w:szCs w:val="22"/>
              </w:rPr>
              <w:t xml:space="preserve"> when the UE operates in this BWP. The value of </w:t>
            </w:r>
            <w:proofErr w:type="spellStart"/>
            <w:r w:rsidRPr="006B1718">
              <w:rPr>
                <w:i/>
                <w:sz w:val="16"/>
                <w:szCs w:val="22"/>
              </w:rPr>
              <w:t>maxMIMO</w:t>
            </w:r>
            <w:proofErr w:type="spellEnd"/>
            <w:r w:rsidRPr="006B1718">
              <w:rPr>
                <w:i/>
                <w:sz w:val="16"/>
                <w:szCs w:val="22"/>
              </w:rPr>
              <w:t>-Layers</w:t>
            </w:r>
            <w:r w:rsidRPr="006B1718">
              <w:rPr>
                <w:sz w:val="16"/>
                <w:szCs w:val="22"/>
              </w:rPr>
              <w:t xml:space="preserve"> for a DL BWP shall be smaller than or equal to the value of </w:t>
            </w:r>
            <w:proofErr w:type="spellStart"/>
            <w:r w:rsidRPr="006B1718">
              <w:rPr>
                <w:i/>
                <w:sz w:val="16"/>
                <w:szCs w:val="22"/>
              </w:rPr>
              <w:t>maxMIMO</w:t>
            </w:r>
            <w:proofErr w:type="spellEnd"/>
            <w:r w:rsidRPr="006B1718">
              <w:rPr>
                <w:i/>
                <w:sz w:val="16"/>
                <w:szCs w:val="22"/>
              </w:rPr>
              <w:t>-Layers</w:t>
            </w:r>
            <w:r w:rsidRPr="006B1718">
              <w:rPr>
                <w:sz w:val="16"/>
                <w:szCs w:val="22"/>
              </w:rPr>
              <w:t xml:space="preserve"> configured in IE </w:t>
            </w:r>
            <w:r w:rsidRPr="006B1718">
              <w:rPr>
                <w:i/>
                <w:sz w:val="16"/>
              </w:rPr>
              <w:t>PDSCH-</w:t>
            </w:r>
            <w:proofErr w:type="spellStart"/>
            <w:r w:rsidRPr="006B1718">
              <w:rPr>
                <w:i/>
                <w:sz w:val="16"/>
              </w:rPr>
              <w:t>ServingCellConfig</w:t>
            </w:r>
            <w:proofErr w:type="spellEnd"/>
            <w:r w:rsidRPr="006B1718">
              <w:rPr>
                <w:sz w:val="16"/>
                <w:szCs w:val="22"/>
              </w:rPr>
              <w:t xml:space="preserve"> (if present).</w:t>
            </w:r>
          </w:p>
        </w:tc>
      </w:tr>
    </w:tbl>
    <w:p w:rsidR="008E4758" w:rsidRDefault="008E4758" w:rsidP="00BA2496">
      <w:pPr>
        <w:rPr>
          <w:sz w:val="20"/>
          <w:szCs w:val="20"/>
        </w:rPr>
      </w:pPr>
    </w:p>
    <w:p w:rsidR="006B1718" w:rsidRDefault="006B1718" w:rsidP="00BA2496">
      <w:pPr>
        <w:rPr>
          <w:sz w:val="20"/>
          <w:szCs w:val="20"/>
        </w:rPr>
      </w:pPr>
      <w:r>
        <w:rPr>
          <w:sz w:val="20"/>
          <w:szCs w:val="20"/>
        </w:rPr>
        <w:t>I</w:t>
      </w:r>
      <w:r>
        <w:rPr>
          <w:rFonts w:hint="eastAsia"/>
          <w:sz w:val="20"/>
          <w:szCs w:val="20"/>
        </w:rPr>
        <w:t>n 38.101-4</w:t>
      </w:r>
      <w:r w:rsidR="0043036B">
        <w:rPr>
          <w:rFonts w:hint="eastAsia"/>
          <w:sz w:val="20"/>
          <w:szCs w:val="20"/>
        </w:rPr>
        <w:t xml:space="preserve"> [3]</w:t>
      </w:r>
      <w:r>
        <w:rPr>
          <w:rFonts w:hint="eastAsia"/>
          <w:sz w:val="20"/>
          <w:szCs w:val="20"/>
        </w:rPr>
        <w:t>, the demodulation test for 4Rx are specified</w:t>
      </w:r>
      <w:r w:rsidR="008E4758">
        <w:rPr>
          <w:rFonts w:hint="eastAsia"/>
          <w:sz w:val="20"/>
          <w:szCs w:val="20"/>
        </w:rPr>
        <w:t xml:space="preserve">, and clarified that </w:t>
      </w:r>
    </w:p>
    <w:p w:rsidR="008E4758" w:rsidRPr="008E4758" w:rsidRDefault="008E4758" w:rsidP="00BA2496">
      <w:pPr>
        <w:rPr>
          <w:sz w:val="20"/>
          <w:szCs w:val="20"/>
        </w:rPr>
      </w:pPr>
      <w:r w:rsidRPr="005A77CE">
        <w:rPr>
          <w:noProof/>
          <w:sz w:val="20"/>
          <w:szCs w:val="20"/>
          <w:lang w:val="en-US"/>
        </w:rPr>
        <w:lastRenderedPageBreak/>
        <mc:AlternateContent>
          <mc:Choice Requires="wps">
            <w:drawing>
              <wp:inline distT="0" distB="0" distL="0" distR="0" wp14:anchorId="74AD84A2" wp14:editId="3FC640D3">
                <wp:extent cx="6120765" cy="2814422"/>
                <wp:effectExtent l="38100" t="38100" r="108585" b="1181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14422"/>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8E4758" w:rsidRPr="005A77CE" w:rsidRDefault="008E4758" w:rsidP="008E4758">
                            <w:pPr>
                              <w:rPr>
                                <w:sz w:val="18"/>
                                <w:szCs w:val="20"/>
                                <w:lang w:val="en-US"/>
                              </w:rPr>
                            </w:pPr>
                            <w:r w:rsidRPr="008E4758">
                              <w:rPr>
                                <w:sz w:val="18"/>
                                <w:szCs w:val="20"/>
                                <w:lang w:val="en-US"/>
                              </w:rPr>
                              <w:t>The UE shall support 2 or 4 RX antenna ports for different RF operating bands. The operating bands, where 4 RX antenna ports shall be the baseline, are defined in Clause 7.2 of TS 38.101-1 [6]. The UE requirements applicability for UEs with different number of RX antenna ports is defined in Table 5.1.1.2-1.</w:t>
                            </w:r>
                          </w:p>
                        </w:txbxContent>
                      </wps:txbx>
                      <wps:bodyPr rot="0" vert="horz" wrap="square" lIns="91440" tIns="45720" rIns="91440" bIns="45720" anchor="t" anchorCtr="0">
                        <a:spAutoFit/>
                      </wps:bodyPr>
                    </wps:wsp>
                  </a:graphicData>
                </a:graphic>
              </wp:inline>
            </w:drawing>
          </mc:Choice>
          <mc:Fallback>
            <w:pict>
              <v:shape id="文本框 3" o:spid="_x0000_s1027" type="#_x0000_t202" style="width:481.95pt;height:22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">
                <v:shadow on="t" color="black" opacity="26214f" origin="-.5,-.5" offset=".74836mm,.74836mm"/>
                <v:textbox style="mso-fit-shape-to-text:t">
                  <w:txbxContent>
                    <w:p w:rsidR="008E4758" w:rsidRPr="005A77CE" w:rsidRDefault="008E4758" w:rsidP="008E4758">
                      <w:pPr>
                        <w:rPr>
                          <w:sz w:val="18"/>
                          <w:szCs w:val="20"/>
                          <w:lang w:val="en-US"/>
                        </w:rPr>
                      </w:pPr>
                      <w:r w:rsidRPr="008E4758">
                        <w:rPr>
                          <w:sz w:val="18"/>
                          <w:szCs w:val="20"/>
                          <w:lang w:val="en-US"/>
                        </w:rPr>
                        <w:t>The UE shall support 2 or 4 RX antenna ports for different RF operating bands. The operating bands, where 4 RX antenna ports shall be the baseline, are defined in Clause 7.2 of TS 38.101-1 [6]. The UE requirements applicability for UEs with different number of RX antenna ports is defined in Table 5.1.1.2-1.</w:t>
                      </w:r>
                    </w:p>
                  </w:txbxContent>
                </v:textbox>
                <w10:anchorlock/>
              </v:shape>
            </w:pict>
          </mc:Fallback>
        </mc:AlternateContent>
      </w:r>
    </w:p>
    <w:p w:rsidR="008E4758" w:rsidRDefault="008E4758" w:rsidP="00BA2496">
      <w:pPr>
        <w:rPr>
          <w:sz w:val="20"/>
          <w:szCs w:val="20"/>
          <w:lang w:val="en-US"/>
        </w:rPr>
      </w:pPr>
      <w:r>
        <w:rPr>
          <w:rFonts w:hint="eastAsia"/>
          <w:sz w:val="20"/>
          <w:szCs w:val="20"/>
        </w:rPr>
        <w:t xml:space="preserve">Current performance tests have been specified for rank 1/2/3/4 for 4Rx </w:t>
      </w:r>
      <w:r w:rsidR="00620D54">
        <w:rPr>
          <w:rFonts w:hint="eastAsia"/>
          <w:sz w:val="20"/>
          <w:szCs w:val="20"/>
        </w:rPr>
        <w:t>UE</w:t>
      </w:r>
      <w:r w:rsidR="001B4B0F">
        <w:rPr>
          <w:rFonts w:hint="eastAsia"/>
          <w:sz w:val="20"/>
          <w:szCs w:val="20"/>
        </w:rPr>
        <w:t xml:space="preserve"> configured with 1x4, 2x4, 4x4 antenna configuration</w:t>
      </w:r>
      <w:r>
        <w:rPr>
          <w:rFonts w:hint="eastAsia"/>
          <w:sz w:val="20"/>
          <w:szCs w:val="20"/>
        </w:rPr>
        <w:t xml:space="preserve">. </w:t>
      </w:r>
      <w:r w:rsidR="0043036B">
        <w:rPr>
          <w:rFonts w:hint="eastAsia"/>
          <w:sz w:val="20"/>
          <w:szCs w:val="20"/>
        </w:rPr>
        <w:t>T</w:t>
      </w:r>
      <w:r w:rsidRPr="008E4758">
        <w:rPr>
          <w:sz w:val="20"/>
          <w:szCs w:val="20"/>
        </w:rPr>
        <w:t xml:space="preserve">he </w:t>
      </w:r>
      <w:proofErr w:type="spellStart"/>
      <w:r w:rsidRPr="008E4758">
        <w:rPr>
          <w:i/>
          <w:sz w:val="20"/>
          <w:szCs w:val="20"/>
        </w:rPr>
        <w:t>maxMIMO</w:t>
      </w:r>
      <w:proofErr w:type="spellEnd"/>
      <w:r w:rsidRPr="008E4758">
        <w:rPr>
          <w:i/>
          <w:sz w:val="20"/>
          <w:szCs w:val="20"/>
        </w:rPr>
        <w:t>-Layers</w:t>
      </w:r>
      <w:r w:rsidRPr="008E4758">
        <w:rPr>
          <w:sz w:val="20"/>
          <w:szCs w:val="20"/>
        </w:rPr>
        <w:t xml:space="preserve"> configuration in IE </w:t>
      </w:r>
      <w:r w:rsidRPr="008E4758">
        <w:rPr>
          <w:i/>
          <w:sz w:val="20"/>
          <w:szCs w:val="20"/>
        </w:rPr>
        <w:t>PDSCH-</w:t>
      </w:r>
      <w:proofErr w:type="spellStart"/>
      <w:r w:rsidRPr="008E4758">
        <w:rPr>
          <w:i/>
          <w:sz w:val="20"/>
          <w:szCs w:val="20"/>
        </w:rPr>
        <w:t>ServingCellConfig</w:t>
      </w:r>
      <w:proofErr w:type="spellEnd"/>
      <w:r>
        <w:rPr>
          <w:rFonts w:hint="eastAsia"/>
          <w:sz w:val="20"/>
          <w:szCs w:val="20"/>
        </w:rPr>
        <w:t xml:space="preserve"> is configured </w:t>
      </w:r>
      <w:r w:rsidR="00620D54">
        <w:rPr>
          <w:rFonts w:hint="eastAsia"/>
          <w:sz w:val="20"/>
          <w:szCs w:val="20"/>
        </w:rPr>
        <w:t xml:space="preserve">as </w:t>
      </w:r>
      <w:r>
        <w:rPr>
          <w:rFonts w:hint="eastAsia"/>
          <w:sz w:val="20"/>
          <w:szCs w:val="20"/>
        </w:rPr>
        <w:t>4</w:t>
      </w:r>
      <w:r w:rsidR="0043036B">
        <w:rPr>
          <w:rFonts w:hint="eastAsia"/>
          <w:sz w:val="20"/>
          <w:szCs w:val="20"/>
        </w:rPr>
        <w:t xml:space="preserve"> certainly </w:t>
      </w:r>
      <w:r w:rsidR="00D3543C">
        <w:rPr>
          <w:rFonts w:hint="eastAsia"/>
          <w:sz w:val="20"/>
          <w:szCs w:val="20"/>
        </w:rPr>
        <w:t>although</w:t>
      </w:r>
      <w:r w:rsidR="0043036B">
        <w:rPr>
          <w:rFonts w:hint="eastAsia"/>
          <w:sz w:val="20"/>
          <w:szCs w:val="20"/>
        </w:rPr>
        <w:t xml:space="preserve"> not defined clearly</w:t>
      </w:r>
      <w:r w:rsidR="00D3543C">
        <w:rPr>
          <w:rFonts w:hint="eastAsia"/>
          <w:sz w:val="20"/>
          <w:szCs w:val="20"/>
        </w:rPr>
        <w:t xml:space="preserve"> in the </w:t>
      </w:r>
      <w:proofErr w:type="spellStart"/>
      <w:r w:rsidR="00D3543C">
        <w:rPr>
          <w:rFonts w:hint="eastAsia"/>
          <w:sz w:val="20"/>
          <w:szCs w:val="20"/>
        </w:rPr>
        <w:t>demod</w:t>
      </w:r>
      <w:proofErr w:type="spellEnd"/>
      <w:r w:rsidR="00D3543C">
        <w:rPr>
          <w:rFonts w:hint="eastAsia"/>
          <w:sz w:val="20"/>
          <w:szCs w:val="20"/>
        </w:rPr>
        <w:t xml:space="preserve"> spec</w:t>
      </w:r>
      <w:r w:rsidR="0043036B">
        <w:rPr>
          <w:rFonts w:hint="eastAsia"/>
          <w:sz w:val="20"/>
          <w:szCs w:val="20"/>
        </w:rPr>
        <w:t xml:space="preserve">. </w:t>
      </w:r>
      <w:r w:rsidR="00D3543C">
        <w:rPr>
          <w:rFonts w:hint="eastAsia"/>
          <w:sz w:val="20"/>
          <w:szCs w:val="20"/>
        </w:rPr>
        <w:t xml:space="preserve">So, in Rel-15, adding </w:t>
      </w:r>
      <w:r w:rsidR="0043036B">
        <w:rPr>
          <w:rFonts w:hint="eastAsia"/>
          <w:sz w:val="20"/>
          <w:szCs w:val="20"/>
        </w:rPr>
        <w:t xml:space="preserve">clarification of </w:t>
      </w:r>
      <w:proofErr w:type="spellStart"/>
      <w:r w:rsidR="0043036B" w:rsidRPr="0043036B">
        <w:rPr>
          <w:i/>
          <w:sz w:val="20"/>
          <w:szCs w:val="20"/>
        </w:rPr>
        <w:t>maxMIMOlayer</w:t>
      </w:r>
      <w:proofErr w:type="spellEnd"/>
      <w:r w:rsidR="0043036B" w:rsidRPr="0043036B">
        <w:rPr>
          <w:sz w:val="20"/>
          <w:szCs w:val="20"/>
        </w:rPr>
        <w:t xml:space="preserve"> =</w:t>
      </w:r>
      <w:r w:rsidR="0043036B">
        <w:rPr>
          <w:rFonts w:hint="eastAsia"/>
          <w:sz w:val="20"/>
          <w:szCs w:val="20"/>
        </w:rPr>
        <w:t xml:space="preserve"> </w:t>
      </w:r>
      <w:r w:rsidR="0043036B" w:rsidRPr="0043036B">
        <w:rPr>
          <w:sz w:val="20"/>
          <w:szCs w:val="20"/>
        </w:rPr>
        <w:t>4</w:t>
      </w:r>
      <w:r w:rsidR="0043036B">
        <w:rPr>
          <w:rFonts w:hint="eastAsia"/>
          <w:sz w:val="20"/>
          <w:szCs w:val="20"/>
        </w:rPr>
        <w:t xml:space="preserve"> in IE </w:t>
      </w:r>
      <w:r w:rsidR="0043036B" w:rsidRPr="008E4758">
        <w:rPr>
          <w:i/>
          <w:sz w:val="20"/>
          <w:szCs w:val="20"/>
        </w:rPr>
        <w:t>PDSCH-</w:t>
      </w:r>
      <w:proofErr w:type="spellStart"/>
      <w:r w:rsidR="0043036B" w:rsidRPr="008E4758">
        <w:rPr>
          <w:i/>
          <w:sz w:val="20"/>
          <w:szCs w:val="20"/>
        </w:rPr>
        <w:t>ServingCellConfig</w:t>
      </w:r>
      <w:proofErr w:type="spellEnd"/>
      <w:r w:rsidR="0043036B">
        <w:rPr>
          <w:rFonts w:hint="eastAsia"/>
          <w:sz w:val="20"/>
          <w:szCs w:val="20"/>
        </w:rPr>
        <w:t xml:space="preserve"> </w:t>
      </w:r>
      <w:r w:rsidR="00D3543C">
        <w:rPr>
          <w:rFonts w:hint="eastAsia"/>
          <w:sz w:val="20"/>
          <w:szCs w:val="20"/>
        </w:rPr>
        <w:t>may</w:t>
      </w:r>
      <w:r w:rsidR="0043036B">
        <w:rPr>
          <w:rFonts w:hint="eastAsia"/>
          <w:sz w:val="20"/>
          <w:szCs w:val="20"/>
        </w:rPr>
        <w:t xml:space="preserve"> not be necessary.</w:t>
      </w:r>
      <w:r w:rsidR="00620D54">
        <w:rPr>
          <w:rFonts w:hint="eastAsia"/>
          <w:sz w:val="20"/>
          <w:szCs w:val="20"/>
        </w:rPr>
        <w:t xml:space="preserve"> </w:t>
      </w:r>
      <w:r w:rsidR="0043036B">
        <w:rPr>
          <w:rFonts w:hint="eastAsia"/>
          <w:sz w:val="20"/>
          <w:szCs w:val="20"/>
          <w:lang w:val="en-US"/>
        </w:rPr>
        <w:t xml:space="preserve">But </w:t>
      </w:r>
      <w:r w:rsidR="00D3543C">
        <w:rPr>
          <w:rFonts w:hint="eastAsia"/>
          <w:sz w:val="20"/>
          <w:szCs w:val="20"/>
          <w:lang w:val="en-US"/>
        </w:rPr>
        <w:t xml:space="preserve">the situation is </w:t>
      </w:r>
      <w:proofErr w:type="spellStart"/>
      <w:r w:rsidR="00D3543C">
        <w:rPr>
          <w:rFonts w:hint="eastAsia"/>
          <w:sz w:val="20"/>
          <w:szCs w:val="20"/>
          <w:lang w:val="en-US"/>
        </w:rPr>
        <w:t>differnet</w:t>
      </w:r>
      <w:proofErr w:type="spellEnd"/>
      <w:r w:rsidR="00D3543C">
        <w:rPr>
          <w:rFonts w:hint="eastAsia"/>
          <w:sz w:val="20"/>
          <w:szCs w:val="20"/>
          <w:lang w:val="en-US"/>
        </w:rPr>
        <w:t xml:space="preserve"> in Rel-16. The 4Rx performance test cases are only applicable when</w:t>
      </w:r>
      <w:r w:rsidR="0043036B">
        <w:rPr>
          <w:rFonts w:hint="eastAsia"/>
          <w:sz w:val="20"/>
          <w:szCs w:val="20"/>
          <w:lang w:val="en-US"/>
        </w:rPr>
        <w:t xml:space="preserve"> </w:t>
      </w:r>
      <w:r w:rsidR="0043036B" w:rsidRPr="006B1718">
        <w:rPr>
          <w:i/>
          <w:sz w:val="20"/>
          <w:szCs w:val="20"/>
          <w:lang w:val="en-US"/>
        </w:rPr>
        <w:t>maxMIMO-Layers-r16</w:t>
      </w:r>
      <w:r w:rsidR="0043036B">
        <w:rPr>
          <w:rFonts w:hint="eastAsia"/>
          <w:i/>
          <w:sz w:val="20"/>
          <w:szCs w:val="20"/>
          <w:lang w:val="en-US"/>
        </w:rPr>
        <w:t xml:space="preserve"> </w:t>
      </w:r>
      <w:r w:rsidR="0043036B">
        <w:rPr>
          <w:rFonts w:hint="eastAsia"/>
          <w:sz w:val="20"/>
          <w:szCs w:val="20"/>
          <w:lang w:val="en-US"/>
        </w:rPr>
        <w:t xml:space="preserve">is absent or </w:t>
      </w:r>
      <w:r w:rsidR="0043036B" w:rsidRPr="006B1718">
        <w:rPr>
          <w:i/>
          <w:sz w:val="20"/>
          <w:szCs w:val="20"/>
          <w:lang w:val="en-US"/>
        </w:rPr>
        <w:t>maxMIMO-Layers-r16</w:t>
      </w:r>
      <w:r w:rsidR="0043036B">
        <w:rPr>
          <w:rFonts w:hint="eastAsia"/>
          <w:i/>
          <w:sz w:val="20"/>
          <w:szCs w:val="20"/>
          <w:lang w:val="en-US"/>
        </w:rPr>
        <w:t xml:space="preserve"> </w:t>
      </w:r>
      <w:r w:rsidR="0043036B">
        <w:rPr>
          <w:rFonts w:hint="eastAsia"/>
          <w:sz w:val="20"/>
          <w:szCs w:val="20"/>
          <w:lang w:val="en-US"/>
        </w:rPr>
        <w:t xml:space="preserve">= 4 in IE </w:t>
      </w:r>
      <w:r w:rsidR="0043036B" w:rsidRPr="006B1718">
        <w:rPr>
          <w:i/>
          <w:sz w:val="20"/>
          <w:szCs w:val="20"/>
          <w:lang w:val="en-US"/>
        </w:rPr>
        <w:t>PDSCH-</w:t>
      </w:r>
      <w:proofErr w:type="spellStart"/>
      <w:r w:rsidR="0043036B" w:rsidRPr="006B1718">
        <w:rPr>
          <w:i/>
          <w:sz w:val="20"/>
          <w:szCs w:val="20"/>
          <w:lang w:val="en-US"/>
        </w:rPr>
        <w:t>Config</w:t>
      </w:r>
      <w:proofErr w:type="spellEnd"/>
      <w:r w:rsidR="0043036B">
        <w:rPr>
          <w:rFonts w:hint="eastAsia"/>
          <w:sz w:val="20"/>
          <w:szCs w:val="20"/>
          <w:lang w:val="en-US"/>
        </w:rPr>
        <w:t xml:space="preserve"> </w:t>
      </w:r>
      <w:r w:rsidR="0043036B">
        <w:rPr>
          <w:rFonts w:hint="eastAsia"/>
          <w:sz w:val="20"/>
          <w:szCs w:val="20"/>
        </w:rPr>
        <w:t xml:space="preserve">due to </w:t>
      </w:r>
      <w:r w:rsidR="00D3543C">
        <w:rPr>
          <w:rFonts w:hint="eastAsia"/>
          <w:sz w:val="20"/>
          <w:szCs w:val="20"/>
        </w:rPr>
        <w:t xml:space="preserve">introduction of </w:t>
      </w:r>
      <w:r w:rsidR="0043036B" w:rsidRPr="006B1718">
        <w:rPr>
          <w:i/>
          <w:sz w:val="20"/>
          <w:szCs w:val="20"/>
          <w:lang w:val="en-US"/>
        </w:rPr>
        <w:t>maxMIMO-Layers-r16</w:t>
      </w:r>
      <w:r w:rsidR="0043036B">
        <w:rPr>
          <w:rFonts w:hint="eastAsia"/>
          <w:sz w:val="20"/>
          <w:szCs w:val="20"/>
          <w:lang w:val="en-US"/>
        </w:rPr>
        <w:t xml:space="preserve"> configuration in IE </w:t>
      </w:r>
      <w:r w:rsidR="0043036B" w:rsidRPr="006B1718">
        <w:rPr>
          <w:i/>
          <w:sz w:val="20"/>
          <w:szCs w:val="20"/>
          <w:lang w:val="en-US"/>
        </w:rPr>
        <w:t>PDSCH-</w:t>
      </w:r>
      <w:proofErr w:type="spellStart"/>
      <w:r w:rsidR="0043036B" w:rsidRPr="006B1718">
        <w:rPr>
          <w:i/>
          <w:sz w:val="20"/>
          <w:szCs w:val="20"/>
          <w:lang w:val="en-US"/>
        </w:rPr>
        <w:t>Config</w:t>
      </w:r>
      <w:proofErr w:type="spellEnd"/>
      <w:r w:rsidR="0043036B" w:rsidRPr="0043036B">
        <w:rPr>
          <w:rFonts w:hint="eastAsia"/>
          <w:sz w:val="20"/>
          <w:szCs w:val="20"/>
          <w:lang w:val="en-US"/>
        </w:rPr>
        <w:t xml:space="preserve"> </w:t>
      </w:r>
      <w:r w:rsidR="0043036B">
        <w:rPr>
          <w:rFonts w:hint="eastAsia"/>
          <w:sz w:val="20"/>
          <w:szCs w:val="20"/>
          <w:lang w:val="en-US"/>
        </w:rPr>
        <w:t>in Rel-16.</w:t>
      </w:r>
    </w:p>
    <w:p w:rsidR="0043036B" w:rsidRDefault="0043036B" w:rsidP="00BA2496">
      <w:pPr>
        <w:rPr>
          <w:sz w:val="20"/>
          <w:szCs w:val="20"/>
          <w:lang w:val="en-US"/>
        </w:rPr>
      </w:pPr>
      <w:r w:rsidRPr="0043036B">
        <w:rPr>
          <w:rFonts w:hint="eastAsia"/>
          <w:b/>
          <w:sz w:val="20"/>
          <w:szCs w:val="20"/>
          <w:lang w:val="en-US"/>
        </w:rPr>
        <w:t xml:space="preserve">Observation 1: </w:t>
      </w:r>
      <w:r>
        <w:rPr>
          <w:rFonts w:hint="eastAsia"/>
          <w:b/>
          <w:sz w:val="20"/>
          <w:szCs w:val="20"/>
          <w:lang w:val="en-US"/>
        </w:rPr>
        <w:t>I</w:t>
      </w:r>
      <w:r w:rsidRPr="0043036B">
        <w:rPr>
          <w:b/>
          <w:sz w:val="20"/>
          <w:szCs w:val="20"/>
          <w:lang w:val="en-US"/>
        </w:rPr>
        <w:t xml:space="preserve">t is necessary </w:t>
      </w:r>
      <w:r w:rsidR="00D3543C">
        <w:rPr>
          <w:rFonts w:hint="eastAsia"/>
          <w:b/>
          <w:sz w:val="20"/>
          <w:szCs w:val="20"/>
          <w:lang w:val="en-US"/>
        </w:rPr>
        <w:t xml:space="preserve">to clarify </w:t>
      </w:r>
      <w:r w:rsidRPr="0043036B">
        <w:rPr>
          <w:b/>
          <w:sz w:val="20"/>
          <w:szCs w:val="20"/>
          <w:lang w:val="en-US"/>
        </w:rPr>
        <w:t xml:space="preserve">that </w:t>
      </w:r>
      <w:r w:rsidR="00D3543C">
        <w:rPr>
          <w:rFonts w:hint="eastAsia"/>
          <w:b/>
          <w:sz w:val="20"/>
          <w:szCs w:val="20"/>
          <w:lang w:val="en-US"/>
        </w:rPr>
        <w:t xml:space="preserve">the 4Rx performance test is only applicable </w:t>
      </w:r>
      <w:r w:rsidR="00D3543C">
        <w:rPr>
          <w:b/>
          <w:sz w:val="20"/>
          <w:szCs w:val="20"/>
          <w:lang w:val="en-US"/>
        </w:rPr>
        <w:t>when</w:t>
      </w:r>
      <w:r w:rsidR="00D3543C">
        <w:rPr>
          <w:rFonts w:hint="eastAsia"/>
          <w:b/>
          <w:sz w:val="20"/>
          <w:szCs w:val="20"/>
          <w:lang w:val="en-US"/>
        </w:rPr>
        <w:t xml:space="preserve"> </w:t>
      </w:r>
      <w:r w:rsidRPr="00EE27CF">
        <w:rPr>
          <w:b/>
          <w:i/>
          <w:sz w:val="20"/>
          <w:szCs w:val="20"/>
          <w:lang w:val="en-US"/>
        </w:rPr>
        <w:t>maxMIMO-Layers-r16</w:t>
      </w:r>
      <w:r w:rsidRPr="0043036B">
        <w:rPr>
          <w:b/>
          <w:sz w:val="20"/>
          <w:szCs w:val="20"/>
          <w:lang w:val="en-US"/>
        </w:rPr>
        <w:t xml:space="preserve"> is absent or </w:t>
      </w:r>
      <w:r w:rsidRPr="00EE27CF">
        <w:rPr>
          <w:b/>
          <w:i/>
          <w:sz w:val="20"/>
          <w:szCs w:val="20"/>
          <w:lang w:val="en-US"/>
        </w:rPr>
        <w:t>maxMIMO-Layers-r16</w:t>
      </w:r>
      <w:r w:rsidRPr="0043036B">
        <w:rPr>
          <w:b/>
          <w:sz w:val="20"/>
          <w:szCs w:val="20"/>
          <w:lang w:val="en-US"/>
        </w:rPr>
        <w:t xml:space="preserve"> = 4 in IE </w:t>
      </w:r>
      <w:r w:rsidRPr="00EE27CF">
        <w:rPr>
          <w:b/>
          <w:i/>
          <w:sz w:val="20"/>
          <w:szCs w:val="20"/>
          <w:lang w:val="en-US"/>
        </w:rPr>
        <w:t>PDSCH-</w:t>
      </w:r>
      <w:proofErr w:type="spellStart"/>
      <w:r w:rsidRPr="00EE27CF">
        <w:rPr>
          <w:b/>
          <w:i/>
          <w:sz w:val="20"/>
          <w:szCs w:val="20"/>
          <w:lang w:val="en-US"/>
        </w:rPr>
        <w:t>Config</w:t>
      </w:r>
      <w:proofErr w:type="spellEnd"/>
      <w:r w:rsidRPr="0043036B">
        <w:rPr>
          <w:rFonts w:hint="eastAsia"/>
          <w:b/>
          <w:sz w:val="20"/>
          <w:szCs w:val="20"/>
          <w:lang w:val="en-US"/>
        </w:rPr>
        <w:t>.</w:t>
      </w:r>
    </w:p>
    <w:p w:rsidR="00D3543C" w:rsidRPr="004B0813" w:rsidRDefault="00D3543C" w:rsidP="00BA2496">
      <w:pPr>
        <w:rPr>
          <w:b/>
          <w:sz w:val="20"/>
          <w:szCs w:val="20"/>
          <w:lang w:val="en-US"/>
        </w:rPr>
      </w:pPr>
      <w:r w:rsidRPr="004B0813">
        <w:rPr>
          <w:b/>
          <w:sz w:val="20"/>
          <w:szCs w:val="20"/>
          <w:lang w:val="en-US"/>
        </w:rPr>
        <w:t xml:space="preserve">Proposal: It is proposed to adopt Option 2: Set the </w:t>
      </w:r>
      <w:proofErr w:type="spellStart"/>
      <w:r w:rsidRPr="00470F56">
        <w:rPr>
          <w:b/>
          <w:i/>
          <w:sz w:val="20"/>
          <w:szCs w:val="20"/>
          <w:lang w:val="en-US"/>
        </w:rPr>
        <w:t>maxMIMO</w:t>
      </w:r>
      <w:proofErr w:type="spellEnd"/>
      <w:r w:rsidR="00470F56">
        <w:rPr>
          <w:rFonts w:hint="eastAsia"/>
          <w:b/>
          <w:i/>
          <w:sz w:val="20"/>
          <w:szCs w:val="20"/>
          <w:lang w:val="en-US"/>
        </w:rPr>
        <w:t>-L</w:t>
      </w:r>
      <w:r w:rsidRPr="00470F56">
        <w:rPr>
          <w:b/>
          <w:i/>
          <w:sz w:val="20"/>
          <w:szCs w:val="20"/>
          <w:lang w:val="en-US"/>
        </w:rPr>
        <w:t>ayer</w:t>
      </w:r>
      <w:r w:rsidRPr="004B0813">
        <w:rPr>
          <w:b/>
          <w:sz w:val="20"/>
          <w:szCs w:val="20"/>
          <w:lang w:val="en-US"/>
        </w:rPr>
        <w:t xml:space="preserve"> =</w:t>
      </w:r>
      <w:r w:rsidR="004B0813" w:rsidRPr="004B0813">
        <w:rPr>
          <w:rFonts w:hint="eastAsia"/>
          <w:b/>
          <w:sz w:val="20"/>
          <w:szCs w:val="20"/>
          <w:lang w:val="en-US"/>
        </w:rPr>
        <w:t xml:space="preserve"> </w:t>
      </w:r>
      <w:r w:rsidRPr="004B0813">
        <w:rPr>
          <w:b/>
          <w:sz w:val="20"/>
          <w:szCs w:val="20"/>
          <w:lang w:val="en-US"/>
        </w:rPr>
        <w:t>4 in the all related test cases applied for 4Rx-mandated bands.</w:t>
      </w:r>
    </w:p>
    <w:p w:rsidR="008A3AC3" w:rsidRPr="0043036B" w:rsidRDefault="00D3543C" w:rsidP="008A3AC3">
      <w:pPr>
        <w:rPr>
          <w:b/>
          <w:sz w:val="20"/>
          <w:szCs w:val="20"/>
          <w:lang w:val="en-US"/>
        </w:rPr>
      </w:pPr>
      <w:r>
        <w:rPr>
          <w:sz w:val="20"/>
          <w:szCs w:val="20"/>
          <w:lang w:val="en-US"/>
        </w:rPr>
        <w:t>I</w:t>
      </w:r>
      <w:r>
        <w:rPr>
          <w:rFonts w:hint="eastAsia"/>
          <w:sz w:val="20"/>
          <w:szCs w:val="20"/>
          <w:lang w:val="en-US"/>
        </w:rPr>
        <w:t>t was also proposed to consider how to ensure t</w:t>
      </w:r>
      <w:r w:rsidR="001B4B0F">
        <w:rPr>
          <w:rFonts w:hint="eastAsia"/>
          <w:sz w:val="20"/>
          <w:szCs w:val="20"/>
          <w:lang w:val="en-US"/>
        </w:rPr>
        <w:t>he performance f</w:t>
      </w:r>
      <w:r w:rsidR="0043036B">
        <w:rPr>
          <w:rFonts w:hint="eastAsia"/>
          <w:sz w:val="20"/>
          <w:szCs w:val="20"/>
          <w:lang w:val="en-US"/>
        </w:rPr>
        <w:t>or UE under fallback mode, i.e. 4Rx UE rollback to 2Rx for power saving</w:t>
      </w:r>
      <w:r w:rsidR="001B4B0F">
        <w:rPr>
          <w:rFonts w:hint="eastAsia"/>
          <w:sz w:val="20"/>
          <w:szCs w:val="20"/>
          <w:lang w:val="en-US"/>
        </w:rPr>
        <w:t xml:space="preserve">. </w:t>
      </w:r>
      <w:r>
        <w:rPr>
          <w:sz w:val="20"/>
          <w:szCs w:val="20"/>
          <w:lang w:val="en-US"/>
        </w:rPr>
        <w:t>I</w:t>
      </w:r>
      <w:r>
        <w:rPr>
          <w:rFonts w:hint="eastAsia"/>
          <w:sz w:val="20"/>
          <w:szCs w:val="20"/>
          <w:lang w:val="en-US"/>
        </w:rPr>
        <w:t>n principle we don</w:t>
      </w:r>
      <w:r>
        <w:rPr>
          <w:sz w:val="20"/>
          <w:szCs w:val="20"/>
          <w:lang w:val="en-US"/>
        </w:rPr>
        <w:t>’</w:t>
      </w:r>
      <w:r>
        <w:rPr>
          <w:rFonts w:hint="eastAsia"/>
          <w:sz w:val="20"/>
          <w:szCs w:val="20"/>
          <w:lang w:val="en-US"/>
        </w:rPr>
        <w:t xml:space="preserve">t see the need to do all 4Rx and 2Rx test for the UE </w:t>
      </w:r>
      <w:r>
        <w:rPr>
          <w:sz w:val="20"/>
          <w:szCs w:val="20"/>
          <w:lang w:val="en-US"/>
        </w:rPr>
        <w:t>equipped</w:t>
      </w:r>
      <w:r>
        <w:rPr>
          <w:rFonts w:hint="eastAsia"/>
          <w:sz w:val="20"/>
          <w:szCs w:val="20"/>
          <w:lang w:val="en-US"/>
        </w:rPr>
        <w:t xml:space="preserve"> with 4Rx antennas. But if companies have concern on the fall back mode, we are fine to limit 2Rx test case to only one</w:t>
      </w:r>
      <w:r w:rsidR="008A3AC3" w:rsidRPr="008A3AC3">
        <w:rPr>
          <w:b/>
          <w:sz w:val="20"/>
          <w:szCs w:val="20"/>
          <w:lang w:val="en-US"/>
        </w:rPr>
        <w:t>.</w:t>
      </w:r>
    </w:p>
    <w:p w:rsidR="00F14855" w:rsidRPr="0010157A" w:rsidRDefault="00F14855" w:rsidP="00295A11">
      <w:pPr>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discuss</w:t>
      </w:r>
      <w:r w:rsidR="00766B54">
        <w:rPr>
          <w:rFonts w:hint="eastAsia"/>
          <w:sz w:val="20"/>
          <w:lang w:val="en-US"/>
        </w:rPr>
        <w:t xml:space="preserve">ed </w:t>
      </w:r>
      <w:r w:rsidR="008B054C">
        <w:rPr>
          <w:rFonts w:hint="eastAsia"/>
          <w:sz w:val="20"/>
          <w:lang w:val="en-US"/>
        </w:rPr>
        <w:t>performance test</w:t>
      </w:r>
      <w:r w:rsidR="008A3AC3">
        <w:rPr>
          <w:rFonts w:hint="eastAsia"/>
          <w:sz w:val="20"/>
          <w:lang w:val="en-US"/>
        </w:rPr>
        <w:t xml:space="preserve"> cases for 4Rx UE with </w:t>
      </w:r>
      <w:r w:rsidR="008A3AC3" w:rsidRPr="008A3AC3">
        <w:rPr>
          <w:sz w:val="20"/>
          <w:lang w:val="en-US"/>
        </w:rPr>
        <w:t>max MIMO layer adaption</w:t>
      </w:r>
      <w:r w:rsidR="008A3AC3">
        <w:rPr>
          <w:rFonts w:hint="eastAsia"/>
          <w:sz w:val="20"/>
          <w:lang w:val="en-US"/>
        </w:rPr>
        <w:t xml:space="preserve"> for power saving</w:t>
      </w:r>
      <w:r w:rsidR="00766B54">
        <w:rPr>
          <w:rFonts w:hint="eastAsia"/>
          <w:sz w:val="20"/>
          <w:lang w:val="en-US"/>
        </w:rPr>
        <w:t xml:space="preserve"> and </w:t>
      </w:r>
      <w:r w:rsidR="00F6142A">
        <w:rPr>
          <w:rFonts w:hint="eastAsia"/>
          <w:sz w:val="20"/>
          <w:lang w:val="en-US"/>
        </w:rPr>
        <w:t xml:space="preserve">have the following </w:t>
      </w:r>
      <w:r w:rsidR="008A3AC3">
        <w:rPr>
          <w:rFonts w:hint="eastAsia"/>
          <w:sz w:val="20"/>
          <w:lang w:val="en-US"/>
        </w:rPr>
        <w:t>observations</w:t>
      </w:r>
      <w:r w:rsidR="00032156">
        <w:rPr>
          <w:rFonts w:hint="eastAsia"/>
          <w:sz w:val="20"/>
          <w:lang w:val="en-US"/>
        </w:rPr>
        <w:t>:</w:t>
      </w:r>
    </w:p>
    <w:p w:rsidR="00D3543C" w:rsidRDefault="00D3543C" w:rsidP="00D3543C">
      <w:pPr>
        <w:rPr>
          <w:sz w:val="20"/>
          <w:szCs w:val="20"/>
          <w:lang w:val="en-US"/>
        </w:rPr>
      </w:pPr>
      <w:r w:rsidRPr="0043036B">
        <w:rPr>
          <w:rFonts w:hint="eastAsia"/>
          <w:b/>
          <w:sz w:val="20"/>
          <w:szCs w:val="20"/>
          <w:lang w:val="en-US"/>
        </w:rPr>
        <w:t xml:space="preserve">Observation 1: </w:t>
      </w:r>
      <w:r>
        <w:rPr>
          <w:rFonts w:hint="eastAsia"/>
          <w:b/>
          <w:sz w:val="20"/>
          <w:szCs w:val="20"/>
          <w:lang w:val="en-US"/>
        </w:rPr>
        <w:t>I</w:t>
      </w:r>
      <w:r w:rsidRPr="0043036B">
        <w:rPr>
          <w:b/>
          <w:sz w:val="20"/>
          <w:szCs w:val="20"/>
          <w:lang w:val="en-US"/>
        </w:rPr>
        <w:t xml:space="preserve">t is necessary </w:t>
      </w:r>
      <w:r>
        <w:rPr>
          <w:rFonts w:hint="eastAsia"/>
          <w:b/>
          <w:sz w:val="20"/>
          <w:szCs w:val="20"/>
          <w:lang w:val="en-US"/>
        </w:rPr>
        <w:t xml:space="preserve">to clarify </w:t>
      </w:r>
      <w:r w:rsidRPr="0043036B">
        <w:rPr>
          <w:b/>
          <w:sz w:val="20"/>
          <w:szCs w:val="20"/>
          <w:lang w:val="en-US"/>
        </w:rPr>
        <w:t xml:space="preserve">that </w:t>
      </w:r>
      <w:r>
        <w:rPr>
          <w:rFonts w:hint="eastAsia"/>
          <w:b/>
          <w:sz w:val="20"/>
          <w:szCs w:val="20"/>
          <w:lang w:val="en-US"/>
        </w:rPr>
        <w:t xml:space="preserve">the 4Rx performance test is only applicable </w:t>
      </w:r>
      <w:r>
        <w:rPr>
          <w:b/>
          <w:sz w:val="20"/>
          <w:szCs w:val="20"/>
          <w:lang w:val="en-US"/>
        </w:rPr>
        <w:t>when</w:t>
      </w:r>
      <w:r>
        <w:rPr>
          <w:rFonts w:hint="eastAsia"/>
          <w:b/>
          <w:sz w:val="20"/>
          <w:szCs w:val="20"/>
          <w:lang w:val="en-US"/>
        </w:rPr>
        <w:t xml:space="preserve"> </w:t>
      </w:r>
      <w:r w:rsidRPr="00EE27CF">
        <w:rPr>
          <w:b/>
          <w:i/>
          <w:sz w:val="20"/>
          <w:szCs w:val="20"/>
          <w:lang w:val="en-US"/>
        </w:rPr>
        <w:t>maxMIMO-Layers-r16</w:t>
      </w:r>
      <w:r w:rsidRPr="0043036B">
        <w:rPr>
          <w:b/>
          <w:sz w:val="20"/>
          <w:szCs w:val="20"/>
          <w:lang w:val="en-US"/>
        </w:rPr>
        <w:t xml:space="preserve"> is absent or </w:t>
      </w:r>
      <w:r w:rsidRPr="00EE27CF">
        <w:rPr>
          <w:b/>
          <w:i/>
          <w:sz w:val="20"/>
          <w:szCs w:val="20"/>
          <w:lang w:val="en-US"/>
        </w:rPr>
        <w:t>maxMIMO-Layers-r16</w:t>
      </w:r>
      <w:r w:rsidRPr="0043036B">
        <w:rPr>
          <w:b/>
          <w:sz w:val="20"/>
          <w:szCs w:val="20"/>
          <w:lang w:val="en-US"/>
        </w:rPr>
        <w:t xml:space="preserve"> = 4 in IE </w:t>
      </w:r>
      <w:r w:rsidRPr="00EE27CF">
        <w:rPr>
          <w:b/>
          <w:i/>
          <w:sz w:val="20"/>
          <w:szCs w:val="20"/>
          <w:lang w:val="en-US"/>
        </w:rPr>
        <w:t>PDSCH-</w:t>
      </w:r>
      <w:proofErr w:type="spellStart"/>
      <w:r w:rsidRPr="00EE27CF">
        <w:rPr>
          <w:b/>
          <w:i/>
          <w:sz w:val="20"/>
          <w:szCs w:val="20"/>
          <w:lang w:val="en-US"/>
        </w:rPr>
        <w:t>Config</w:t>
      </w:r>
      <w:proofErr w:type="spellEnd"/>
      <w:r w:rsidRPr="0043036B">
        <w:rPr>
          <w:rFonts w:hint="eastAsia"/>
          <w:b/>
          <w:sz w:val="20"/>
          <w:szCs w:val="20"/>
          <w:lang w:val="en-US"/>
        </w:rPr>
        <w:t>.</w:t>
      </w:r>
    </w:p>
    <w:p w:rsidR="00470F56" w:rsidRPr="004B0813" w:rsidRDefault="00470F56" w:rsidP="00470F56">
      <w:pPr>
        <w:rPr>
          <w:b/>
          <w:sz w:val="20"/>
          <w:szCs w:val="20"/>
          <w:lang w:val="en-US"/>
        </w:rPr>
      </w:pPr>
      <w:r w:rsidRPr="004B0813">
        <w:rPr>
          <w:b/>
          <w:sz w:val="20"/>
          <w:szCs w:val="20"/>
          <w:lang w:val="en-US"/>
        </w:rPr>
        <w:t xml:space="preserve">Proposal: It is proposed to adopt Option 2: Set the </w:t>
      </w:r>
      <w:proofErr w:type="spellStart"/>
      <w:r w:rsidRPr="00470F56">
        <w:rPr>
          <w:b/>
          <w:i/>
          <w:sz w:val="20"/>
          <w:szCs w:val="20"/>
          <w:lang w:val="en-US"/>
        </w:rPr>
        <w:t>maxMIMO</w:t>
      </w:r>
      <w:proofErr w:type="spellEnd"/>
      <w:r>
        <w:rPr>
          <w:rFonts w:hint="eastAsia"/>
          <w:b/>
          <w:i/>
          <w:sz w:val="20"/>
          <w:szCs w:val="20"/>
          <w:lang w:val="en-US"/>
        </w:rPr>
        <w:t>-L</w:t>
      </w:r>
      <w:r w:rsidRPr="00470F56">
        <w:rPr>
          <w:b/>
          <w:i/>
          <w:sz w:val="20"/>
          <w:szCs w:val="20"/>
          <w:lang w:val="en-US"/>
        </w:rPr>
        <w:t>ayer</w:t>
      </w:r>
      <w:r w:rsidRPr="004B0813">
        <w:rPr>
          <w:b/>
          <w:sz w:val="20"/>
          <w:szCs w:val="20"/>
          <w:lang w:val="en-US"/>
        </w:rPr>
        <w:t xml:space="preserve"> =</w:t>
      </w:r>
      <w:r w:rsidRPr="004B0813">
        <w:rPr>
          <w:rFonts w:hint="eastAsia"/>
          <w:b/>
          <w:sz w:val="20"/>
          <w:szCs w:val="20"/>
          <w:lang w:val="en-US"/>
        </w:rPr>
        <w:t xml:space="preserve"> </w:t>
      </w:r>
      <w:r w:rsidRPr="004B0813">
        <w:rPr>
          <w:b/>
          <w:sz w:val="20"/>
          <w:szCs w:val="20"/>
          <w:lang w:val="en-US"/>
        </w:rPr>
        <w:t>4 in the all related test cases applied for 4Rx-mandated bands.</w:t>
      </w:r>
      <w:bookmarkStart w:id="1" w:name="_GoBack"/>
      <w:bookmarkEnd w:id="1"/>
    </w:p>
    <w:p w:rsidR="00E345EC" w:rsidRPr="00470F56" w:rsidRDefault="00E345EC" w:rsidP="00E345EC">
      <w:pPr>
        <w:spacing w:before="0" w:after="120"/>
        <w:jc w:val="left"/>
        <w:rPr>
          <w:sz w:val="20"/>
          <w:szCs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357B9D" w:rsidRPr="00357B9D">
        <w:rPr>
          <w:sz w:val="20"/>
        </w:rPr>
        <w:t>R4-2005525</w:t>
      </w:r>
      <w:r w:rsidR="00357B9D">
        <w:rPr>
          <w:rFonts w:hint="eastAsia"/>
          <w:sz w:val="20"/>
        </w:rPr>
        <w:t xml:space="preserve">, </w:t>
      </w:r>
      <w:r w:rsidR="00357B9D" w:rsidRPr="00357B9D">
        <w:rPr>
          <w:sz w:val="20"/>
        </w:rPr>
        <w:t>Way forward on NR UE power saving performance requirements</w:t>
      </w:r>
      <w:r w:rsidR="00357B9D">
        <w:rPr>
          <w:rFonts w:hint="eastAsia"/>
          <w:sz w:val="20"/>
        </w:rPr>
        <w:t xml:space="preserve">, </w:t>
      </w:r>
      <w:r w:rsidR="00357B9D" w:rsidRPr="00357B9D">
        <w:rPr>
          <w:sz w:val="20"/>
        </w:rPr>
        <w:t>CATT</w:t>
      </w:r>
    </w:p>
    <w:p w:rsidR="0091507D" w:rsidRDefault="006B1718" w:rsidP="002E4536">
      <w:pPr>
        <w:pStyle w:val="ab"/>
        <w:ind w:left="540" w:hangingChars="270" w:hanging="540"/>
        <w:rPr>
          <w:sz w:val="20"/>
        </w:rPr>
      </w:pPr>
      <w:r>
        <w:rPr>
          <w:rFonts w:hint="eastAsia"/>
          <w:sz w:val="20"/>
        </w:rPr>
        <w:t>[2]</w:t>
      </w:r>
      <w:r>
        <w:rPr>
          <w:rFonts w:hint="eastAsia"/>
          <w:sz w:val="20"/>
        </w:rPr>
        <w:tab/>
        <w:t xml:space="preserve">3GPP TS38.331 v16.0.0, </w:t>
      </w:r>
      <w:r w:rsidRPr="006B1718">
        <w:rPr>
          <w:sz w:val="20"/>
        </w:rPr>
        <w:t>Radio Resource Control (RRC) protocol specification</w:t>
      </w:r>
    </w:p>
    <w:p w:rsidR="006B1718" w:rsidRDefault="006B1718" w:rsidP="002E4536">
      <w:pPr>
        <w:pStyle w:val="ab"/>
        <w:ind w:left="540" w:hangingChars="270" w:hanging="540"/>
        <w:rPr>
          <w:sz w:val="20"/>
        </w:rPr>
      </w:pPr>
      <w:r>
        <w:rPr>
          <w:rFonts w:hint="eastAsia"/>
          <w:sz w:val="20"/>
        </w:rPr>
        <w:t>[3]</w:t>
      </w:r>
      <w:r>
        <w:rPr>
          <w:rFonts w:hint="eastAsia"/>
          <w:sz w:val="20"/>
        </w:rPr>
        <w:tab/>
        <w:t xml:space="preserve">3GPP TS38.101-4 v16.0.0, </w:t>
      </w:r>
      <w:r w:rsidRPr="006B1718">
        <w:rPr>
          <w:sz w:val="20"/>
        </w:rPr>
        <w:t>User Equipment (UE) radio transmission and reception</w:t>
      </w:r>
      <w:r>
        <w:rPr>
          <w:rFonts w:hint="eastAsia"/>
          <w:sz w:val="20"/>
        </w:rPr>
        <w:t xml:space="preserve">; </w:t>
      </w:r>
      <w:r w:rsidRPr="006B1718">
        <w:rPr>
          <w:sz w:val="20"/>
        </w:rPr>
        <w:t>Part 4: Performance requirements</w:t>
      </w:r>
    </w:p>
    <w:p w:rsidR="006B1718" w:rsidRDefault="006B1718" w:rsidP="002E4536">
      <w:pPr>
        <w:pStyle w:val="ab"/>
        <w:ind w:left="540" w:hangingChars="270" w:hanging="540"/>
        <w:rPr>
          <w:sz w:val="20"/>
        </w:rPr>
      </w:pPr>
    </w:p>
    <w:sectPr w:rsidR="006B171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42C" w:rsidRDefault="0087142C" w:rsidP="0095591C">
      <w:pPr>
        <w:spacing w:after="60"/>
        <w:ind w:left="210"/>
      </w:pPr>
      <w:r>
        <w:separator/>
      </w:r>
    </w:p>
  </w:endnote>
  <w:endnote w:type="continuationSeparator" w:id="0">
    <w:p w:rsidR="0087142C" w:rsidRDefault="0087142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70F5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42C" w:rsidRDefault="0087142C" w:rsidP="0095591C">
      <w:pPr>
        <w:spacing w:after="60"/>
        <w:ind w:left="210"/>
      </w:pPr>
      <w:r>
        <w:separator/>
      </w:r>
    </w:p>
  </w:footnote>
  <w:footnote w:type="continuationSeparator" w:id="0">
    <w:p w:rsidR="0087142C" w:rsidRDefault="0087142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0">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1">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7">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1">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2">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8">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4"/>
  </w:num>
  <w:num w:numId="4">
    <w:abstractNumId w:val="22"/>
  </w:num>
  <w:num w:numId="5">
    <w:abstractNumId w:val="13"/>
  </w:num>
  <w:num w:numId="6">
    <w:abstractNumId w:val="33"/>
  </w:num>
  <w:num w:numId="7">
    <w:abstractNumId w:val="6"/>
  </w:num>
  <w:num w:numId="8">
    <w:abstractNumId w:val="24"/>
  </w:num>
  <w:num w:numId="9">
    <w:abstractNumId w:val="16"/>
  </w:num>
  <w:num w:numId="10">
    <w:abstractNumId w:val="29"/>
  </w:num>
  <w:num w:numId="11">
    <w:abstractNumId w:val="34"/>
  </w:num>
  <w:num w:numId="12">
    <w:abstractNumId w:val="36"/>
  </w:num>
  <w:num w:numId="13">
    <w:abstractNumId w:val="17"/>
  </w:num>
  <w:num w:numId="14">
    <w:abstractNumId w:val="18"/>
  </w:num>
  <w:num w:numId="15">
    <w:abstractNumId w:val="15"/>
  </w:num>
  <w:num w:numId="16">
    <w:abstractNumId w:val="28"/>
  </w:num>
  <w:num w:numId="17">
    <w:abstractNumId w:val="0"/>
  </w:num>
  <w:num w:numId="18">
    <w:abstractNumId w:val="32"/>
  </w:num>
  <w:num w:numId="19">
    <w:abstractNumId w:val="38"/>
  </w:num>
  <w:num w:numId="20">
    <w:abstractNumId w:val="19"/>
  </w:num>
  <w:num w:numId="21">
    <w:abstractNumId w:val="30"/>
  </w:num>
  <w:num w:numId="22">
    <w:abstractNumId w:val="37"/>
  </w:num>
  <w:num w:numId="23">
    <w:abstractNumId w:val="2"/>
  </w:num>
  <w:num w:numId="24">
    <w:abstractNumId w:val="12"/>
  </w:num>
  <w:num w:numId="25">
    <w:abstractNumId w:val="26"/>
  </w:num>
  <w:num w:numId="26">
    <w:abstractNumId w:val="8"/>
  </w:num>
  <w:num w:numId="27">
    <w:abstractNumId w:val="1"/>
  </w:num>
  <w:num w:numId="28">
    <w:abstractNumId w:val="31"/>
  </w:num>
  <w:num w:numId="29">
    <w:abstractNumId w:val="21"/>
  </w:num>
  <w:num w:numId="30">
    <w:abstractNumId w:val="5"/>
  </w:num>
  <w:num w:numId="31">
    <w:abstractNumId w:val="11"/>
  </w:num>
  <w:num w:numId="32">
    <w:abstractNumId w:val="9"/>
  </w:num>
  <w:num w:numId="33">
    <w:abstractNumId w:val="35"/>
  </w:num>
  <w:num w:numId="34">
    <w:abstractNumId w:val="23"/>
  </w:num>
  <w:num w:numId="35">
    <w:abstractNumId w:val="3"/>
  </w:num>
  <w:num w:numId="36">
    <w:abstractNumId w:val="10"/>
  </w:num>
  <w:num w:numId="37">
    <w:abstractNumId w:val="27"/>
  </w:num>
  <w:num w:numId="38">
    <w:abstractNumId w:val="20"/>
  </w:num>
  <w:num w:numId="3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396"/>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57A"/>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07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F56"/>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0813"/>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C67"/>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54"/>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42C"/>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968B6"/>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DAF"/>
    <w:rsid w:val="00D34F92"/>
    <w:rsid w:val="00D3543C"/>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6B09F-7F2B-409F-BD10-F595897E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516</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4</cp:revision>
  <cp:lastPrinted>2007-04-24T00:59:00Z</cp:lastPrinted>
  <dcterms:created xsi:type="dcterms:W3CDTF">2020-05-15T05:19:00Z</dcterms:created>
  <dcterms:modified xsi:type="dcterms:W3CDTF">2020-05-15T06:56:00Z</dcterms:modified>
</cp:coreProperties>
</file>